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48A1B" w14:textId="62816E61" w:rsidR="202A29BC" w:rsidRDefault="202A29BC" w:rsidP="202A29BC">
      <w:pPr>
        <w:rPr>
          <w:rFonts w:ascii="Arial" w:eastAsia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250DFB6C" w14:textId="1A2D2A69" w:rsidR="009707F1" w:rsidRPr="00523888" w:rsidRDefault="009707F1" w:rsidP="009707F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1" w:name="_Hlk37418177"/>
      <w:bookmarkStart w:id="2" w:name="_Ref510623357"/>
      <w:r w:rsidRPr="00523888">
        <w:rPr>
          <w:bCs/>
          <w:noProof w:val="0"/>
          <w:sz w:val="24"/>
          <w:szCs w:val="24"/>
        </w:rPr>
        <w:t>3GPP TSG RAN WG1 #102</w:t>
      </w:r>
      <w:r w:rsidRPr="00523888">
        <w:rPr>
          <w:bCs/>
          <w:noProof w:val="0"/>
          <w:sz w:val="24"/>
          <w:szCs w:val="24"/>
        </w:rPr>
        <w:tab/>
        <w:t>R1-20</w:t>
      </w:r>
      <w:r w:rsidR="00523888" w:rsidRPr="00523888">
        <w:rPr>
          <w:bCs/>
          <w:noProof w:val="0"/>
          <w:sz w:val="24"/>
          <w:szCs w:val="24"/>
        </w:rPr>
        <w:t>05909</w:t>
      </w:r>
    </w:p>
    <w:p w14:paraId="247321E6" w14:textId="6AF77513" w:rsidR="009707F1" w:rsidRDefault="009707F1" w:rsidP="009707F1">
      <w:pPr>
        <w:pStyle w:val="Header"/>
        <w:rPr>
          <w:bCs/>
          <w:noProof w:val="0"/>
          <w:sz w:val="24"/>
          <w:szCs w:val="24"/>
        </w:rPr>
      </w:pPr>
      <w:r w:rsidRPr="00523888">
        <w:rPr>
          <w:bCs/>
          <w:noProof w:val="0"/>
          <w:sz w:val="24"/>
          <w:szCs w:val="24"/>
        </w:rPr>
        <w:t>e-Meeting, August 17</w:t>
      </w:r>
      <w:r w:rsidRPr="00523888">
        <w:rPr>
          <w:bCs/>
          <w:noProof w:val="0"/>
          <w:sz w:val="24"/>
          <w:szCs w:val="24"/>
          <w:vertAlign w:val="superscript"/>
        </w:rPr>
        <w:t>th</w:t>
      </w:r>
      <w:r w:rsidRPr="00523888">
        <w:rPr>
          <w:bCs/>
          <w:noProof w:val="0"/>
          <w:sz w:val="24"/>
          <w:szCs w:val="24"/>
        </w:rPr>
        <w:t xml:space="preserve"> – 2</w:t>
      </w:r>
      <w:r w:rsidR="00523888" w:rsidRPr="00523888">
        <w:rPr>
          <w:bCs/>
          <w:noProof w:val="0"/>
          <w:sz w:val="24"/>
          <w:szCs w:val="24"/>
        </w:rPr>
        <w:t>8</w:t>
      </w:r>
      <w:r w:rsidRPr="00523888">
        <w:rPr>
          <w:bCs/>
          <w:noProof w:val="0"/>
          <w:sz w:val="24"/>
          <w:szCs w:val="24"/>
          <w:vertAlign w:val="superscript"/>
        </w:rPr>
        <w:t>th</w:t>
      </w:r>
      <w:r w:rsidRPr="00523888">
        <w:rPr>
          <w:bCs/>
          <w:noProof w:val="0"/>
          <w:sz w:val="24"/>
          <w:szCs w:val="24"/>
        </w:rPr>
        <w:t>, 2020</w:t>
      </w:r>
    </w:p>
    <w:bookmarkEnd w:id="1"/>
    <w:p w14:paraId="6FE828DA" w14:textId="77777777" w:rsidR="009707F1" w:rsidRPr="00850D96" w:rsidRDefault="009707F1" w:rsidP="009707F1">
      <w:pPr>
        <w:pStyle w:val="Header"/>
        <w:rPr>
          <w:bCs/>
          <w:noProof w:val="0"/>
          <w:sz w:val="24"/>
          <w:lang w:val="en-GB" w:eastAsia="ja-JP"/>
        </w:rPr>
      </w:pPr>
    </w:p>
    <w:p w14:paraId="38742B28" w14:textId="692B3B98" w:rsidR="009707F1" w:rsidRPr="001E5981" w:rsidRDefault="009707F1" w:rsidP="009707F1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CA653E">
        <w:rPr>
          <w:rFonts w:cs="Arial"/>
          <w:b/>
          <w:bCs/>
          <w:sz w:val="24"/>
          <w:szCs w:val="24"/>
        </w:rPr>
        <w:t>Agenda item:</w:t>
      </w:r>
      <w:r w:rsidRPr="00CA653E">
        <w:rPr>
          <w:rFonts w:cs="Arial"/>
          <w:b/>
          <w:bCs/>
          <w:sz w:val="24"/>
        </w:rPr>
        <w:tab/>
      </w:r>
      <w:r w:rsidRPr="00CA653E">
        <w:rPr>
          <w:rFonts w:cs="Arial"/>
          <w:b/>
          <w:bCs/>
          <w:sz w:val="24"/>
        </w:rPr>
        <w:tab/>
      </w:r>
      <w:r w:rsidR="00CA653E" w:rsidRPr="00CA653E">
        <w:rPr>
          <w:rFonts w:cs="Arial"/>
          <w:b/>
          <w:bCs/>
          <w:sz w:val="24"/>
          <w:szCs w:val="24"/>
        </w:rPr>
        <w:t>8</w:t>
      </w:r>
      <w:r w:rsidRPr="00CA653E">
        <w:rPr>
          <w:rFonts w:cs="Arial"/>
          <w:b/>
          <w:bCs/>
          <w:sz w:val="24"/>
          <w:szCs w:val="24"/>
        </w:rPr>
        <w:t>.</w:t>
      </w:r>
      <w:r w:rsidR="00CA653E" w:rsidRPr="00CA653E">
        <w:rPr>
          <w:rFonts w:cs="Arial"/>
          <w:b/>
          <w:bCs/>
          <w:sz w:val="24"/>
          <w:szCs w:val="24"/>
        </w:rPr>
        <w:t>13.2</w:t>
      </w:r>
    </w:p>
    <w:p w14:paraId="5BA87007" w14:textId="77777777" w:rsidR="009707F1" w:rsidRPr="007A3A61" w:rsidRDefault="009707F1" w:rsidP="009707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A3A61">
        <w:rPr>
          <w:rFonts w:ascii="Arial" w:hAnsi="Arial" w:cs="Arial"/>
          <w:b/>
          <w:bCs/>
          <w:sz w:val="24"/>
          <w:szCs w:val="24"/>
        </w:rPr>
        <w:t>Source:</w:t>
      </w:r>
      <w:r w:rsidRPr="007A3A61">
        <w:rPr>
          <w:rFonts w:ascii="Arial" w:hAnsi="Arial" w:cs="Arial"/>
          <w:b/>
          <w:bCs/>
          <w:sz w:val="24"/>
        </w:rPr>
        <w:tab/>
      </w:r>
      <w:r w:rsidRPr="007A3A61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67DE95DB" w14:textId="1328393C" w:rsidR="009707F1" w:rsidRPr="007A3A61" w:rsidRDefault="009707F1" w:rsidP="009707F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A3A61">
        <w:rPr>
          <w:rFonts w:ascii="Arial" w:hAnsi="Arial" w:cs="Arial"/>
          <w:b/>
          <w:bCs/>
          <w:sz w:val="24"/>
          <w:szCs w:val="24"/>
        </w:rPr>
        <w:t>Title:</w:t>
      </w:r>
      <w:r w:rsidRPr="007A3A61">
        <w:rPr>
          <w:rFonts w:ascii="Arial" w:hAnsi="Arial" w:cs="Arial"/>
          <w:b/>
          <w:bCs/>
          <w:sz w:val="24"/>
        </w:rPr>
        <w:tab/>
      </w:r>
      <w:r w:rsidR="00CA653E" w:rsidRPr="007A3A61">
        <w:rPr>
          <w:rFonts w:ascii="Arial" w:hAnsi="Arial" w:cs="Arial"/>
          <w:b/>
          <w:bCs/>
          <w:sz w:val="24"/>
        </w:rPr>
        <w:t xml:space="preserve">On support of Single DCI scheduling </w:t>
      </w:r>
      <w:r w:rsidR="007A3A61">
        <w:rPr>
          <w:rFonts w:ascii="Arial" w:hAnsi="Arial" w:cs="Arial"/>
          <w:b/>
          <w:bCs/>
          <w:sz w:val="24"/>
        </w:rPr>
        <w:t>two</w:t>
      </w:r>
      <w:r w:rsidR="00CA653E" w:rsidRPr="007A3A61">
        <w:rPr>
          <w:rFonts w:ascii="Arial" w:hAnsi="Arial" w:cs="Arial"/>
          <w:b/>
          <w:bCs/>
          <w:sz w:val="24"/>
        </w:rPr>
        <w:t xml:space="preserve"> cells</w:t>
      </w:r>
    </w:p>
    <w:p w14:paraId="6127E02D" w14:textId="77777777" w:rsidR="009707F1" w:rsidRPr="009707F1" w:rsidRDefault="009707F1" w:rsidP="009707F1">
      <w:pPr>
        <w:rPr>
          <w:rFonts w:ascii="Arial" w:hAnsi="Arial" w:cs="Arial"/>
          <w:b/>
          <w:bCs/>
          <w:sz w:val="24"/>
          <w:szCs w:val="24"/>
        </w:rPr>
      </w:pPr>
      <w:r w:rsidRPr="009707F1">
        <w:rPr>
          <w:rFonts w:ascii="Arial" w:hAnsi="Arial" w:cs="Arial"/>
          <w:b/>
          <w:bCs/>
          <w:sz w:val="24"/>
          <w:szCs w:val="24"/>
        </w:rPr>
        <w:t>Document for:</w:t>
      </w:r>
      <w:r w:rsidRPr="009707F1">
        <w:rPr>
          <w:rFonts w:ascii="Arial" w:hAnsi="Arial" w:cs="Arial"/>
          <w:b/>
          <w:bCs/>
          <w:sz w:val="24"/>
        </w:rPr>
        <w:tab/>
      </w:r>
      <w:r w:rsidRPr="009707F1">
        <w:rPr>
          <w:rFonts w:ascii="Arial" w:hAnsi="Arial" w:cs="Arial"/>
          <w:b/>
          <w:bCs/>
          <w:sz w:val="24"/>
        </w:rPr>
        <w:tab/>
      </w:r>
      <w:r w:rsidRPr="009707F1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D2B1006" w14:textId="19E4F9E6" w:rsidR="00EA23A7" w:rsidRDefault="00EA23A7" w:rsidP="00CA653E">
      <w:pPr>
        <w:pStyle w:val="Heading1"/>
      </w:pPr>
      <w:r w:rsidRPr="00301288">
        <w:t>Introduction</w:t>
      </w:r>
    </w:p>
    <w:p w14:paraId="036318C7" w14:textId="77777777" w:rsidR="00CA653E" w:rsidRPr="007A3A61" w:rsidRDefault="00CA653E" w:rsidP="00CA653E">
      <w:r w:rsidRPr="007A3A61">
        <w:t>RAN#86 approved a DSS WI for Release 17 with the following objective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53E" w:rsidRPr="007A3A61" w14:paraId="7AE8AA0A" w14:textId="77777777" w:rsidTr="005C5604">
        <w:tc>
          <w:tcPr>
            <w:tcW w:w="9629" w:type="dxa"/>
          </w:tcPr>
          <w:p w14:paraId="0BBA2DD0" w14:textId="77777777" w:rsidR="00CA653E" w:rsidRPr="007A3A61" w:rsidRDefault="00CA653E" w:rsidP="005C5604">
            <w:r w:rsidRPr="007A3A61">
              <w:t>This work item is limited to FR1, and includes the following objectives for NR Dynamic Spectrum Sharing (DSS):</w:t>
            </w:r>
          </w:p>
          <w:p w14:paraId="007C3BCA" w14:textId="77777777" w:rsidR="00CA653E" w:rsidRPr="007A3A61" w:rsidRDefault="00CA653E" w:rsidP="00CA653E">
            <w:pPr>
              <w:numPr>
                <w:ilvl w:val="0"/>
                <w:numId w:val="27"/>
              </w:numPr>
              <w:spacing w:line="256" w:lineRule="auto"/>
            </w:pPr>
            <w:r w:rsidRPr="007A3A61">
              <w:t>PDCCH enhancements for cross-carrier scheduling including [RAN1, RAN2]</w:t>
            </w:r>
          </w:p>
          <w:p w14:paraId="390E62D7" w14:textId="77777777" w:rsidR="00CA653E" w:rsidRPr="007A3A61" w:rsidRDefault="00CA653E" w:rsidP="00CA653E">
            <w:pPr>
              <w:numPr>
                <w:ilvl w:val="1"/>
                <w:numId w:val="27"/>
              </w:numPr>
              <w:spacing w:line="256" w:lineRule="auto"/>
            </w:pPr>
            <w:r w:rsidRPr="007A3A61">
              <w:t xml:space="preserve">PDCCH of </w:t>
            </w:r>
            <w:proofErr w:type="spellStart"/>
            <w:r w:rsidRPr="007A3A61">
              <w:t>SCell</w:t>
            </w:r>
            <w:proofErr w:type="spellEnd"/>
            <w:r w:rsidRPr="007A3A61">
              <w:t xml:space="preserve"> scheduling PDSCH or PUSCH on P(S)Cell</w:t>
            </w:r>
          </w:p>
          <w:p w14:paraId="77F29D42" w14:textId="77777777" w:rsidR="00CA653E" w:rsidRPr="007A3A61" w:rsidRDefault="00CA653E" w:rsidP="00CA653E">
            <w:pPr>
              <w:numPr>
                <w:ilvl w:val="1"/>
                <w:numId w:val="27"/>
              </w:numPr>
              <w:spacing w:line="256" w:lineRule="auto"/>
            </w:pPr>
            <w:r w:rsidRPr="007A3A61">
              <w:t>Study, and if agreed specify PDCCH of P(S)Cell/</w:t>
            </w:r>
            <w:proofErr w:type="spellStart"/>
            <w:r w:rsidRPr="007A3A61">
              <w:t>SCell</w:t>
            </w:r>
            <w:proofErr w:type="spellEnd"/>
            <w:r w:rsidRPr="007A3A61">
              <w:t xml:space="preserve"> scheduling PDSCH on multiple cells using a single DCI</w:t>
            </w:r>
          </w:p>
          <w:p w14:paraId="3187D966" w14:textId="77777777" w:rsidR="00CA653E" w:rsidRPr="007A3A61" w:rsidRDefault="00CA653E" w:rsidP="00CA653E">
            <w:pPr>
              <w:numPr>
                <w:ilvl w:val="2"/>
                <w:numId w:val="27"/>
              </w:numPr>
              <w:spacing w:line="256" w:lineRule="auto"/>
            </w:pPr>
            <w:r w:rsidRPr="007A3A61">
              <w:t>The number of cells can be scheduled at once is limited to 2</w:t>
            </w:r>
          </w:p>
          <w:p w14:paraId="43ABF19A" w14:textId="77777777" w:rsidR="00CA653E" w:rsidRPr="007A3A61" w:rsidRDefault="00CA653E" w:rsidP="00CA653E">
            <w:pPr>
              <w:numPr>
                <w:ilvl w:val="2"/>
                <w:numId w:val="27"/>
              </w:numPr>
              <w:spacing w:line="256" w:lineRule="auto"/>
            </w:pPr>
            <w:r w:rsidRPr="007A3A61">
              <w:t>The increase in DCI size should be minimized</w:t>
            </w:r>
          </w:p>
          <w:p w14:paraId="366068BA" w14:textId="77777777" w:rsidR="00CA653E" w:rsidRPr="007A3A61" w:rsidRDefault="00CA653E" w:rsidP="00CA653E">
            <w:pPr>
              <w:numPr>
                <w:ilvl w:val="0"/>
                <w:numId w:val="27"/>
              </w:numPr>
              <w:spacing w:line="256" w:lineRule="auto"/>
            </w:pPr>
            <w:bookmarkStart w:id="3" w:name="_Hlk27038352"/>
            <w:r w:rsidRPr="007A3A61">
              <w:t>Note: The total PDCCH blind decoding budget should not be changed as a result of this work</w:t>
            </w:r>
          </w:p>
          <w:bookmarkEnd w:id="3"/>
          <w:p w14:paraId="2B9E81DC" w14:textId="77777777" w:rsidR="00CA653E" w:rsidRPr="007A3A61" w:rsidRDefault="00CA653E" w:rsidP="00CA653E">
            <w:pPr>
              <w:numPr>
                <w:ilvl w:val="0"/>
                <w:numId w:val="27"/>
              </w:numPr>
              <w:spacing w:line="256" w:lineRule="auto"/>
            </w:pPr>
            <w:r w:rsidRPr="007A3A61">
              <w:t>Note: These enhancements are not specific to DSS and are generally applicable to cross-carrier scheduling in carrier aggregation</w:t>
            </w:r>
          </w:p>
        </w:tc>
      </w:tr>
    </w:tbl>
    <w:p w14:paraId="2EB4ABF2" w14:textId="691F51AF" w:rsidR="00CA653E" w:rsidRPr="007A3A61" w:rsidRDefault="00CA653E" w:rsidP="00CA653E">
      <w:r w:rsidRPr="007A3A61">
        <w:t xml:space="preserve">This document provides Nokia’s views on whether to and how to support a DCI scheduling PDSCH on multiple cells. </w:t>
      </w:r>
    </w:p>
    <w:p w14:paraId="76DA9182" w14:textId="6BFD25FD" w:rsidR="00CA653E" w:rsidRPr="00CA653E" w:rsidRDefault="00DD70BC" w:rsidP="00CA653E">
      <w:pPr>
        <w:pStyle w:val="Heading1"/>
      </w:pPr>
      <w:r w:rsidRPr="007A3A61">
        <w:rPr>
          <w:rFonts w:cs="Times New Roman"/>
          <w:sz w:val="20"/>
          <w:szCs w:val="20"/>
        </w:rPr>
        <w:t xml:space="preserve"> </w:t>
      </w:r>
      <w:r w:rsidR="00CA653E">
        <w:t>On benefits and specification effort</w:t>
      </w:r>
      <w:r w:rsidR="00CA653E" w:rsidRPr="00CA653E">
        <w:t>  </w:t>
      </w:r>
    </w:p>
    <w:p w14:paraId="580993B3" w14:textId="368EF3B6" w:rsidR="00CA653E" w:rsidRDefault="00CA653E" w:rsidP="00CA653E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 xml:space="preserve">RAN plenary already </w:t>
      </w:r>
      <w:r w:rsidR="00102B60">
        <w:rPr>
          <w:rFonts w:eastAsia="Times New Roman" w:cs="Times New Roman"/>
        </w:rPr>
        <w:t xml:space="preserve">agreed that NR shall support cross-carrier scheduling from Scell to </w:t>
      </w:r>
      <w:proofErr w:type="spellStart"/>
      <w:r w:rsidR="00102B60">
        <w:rPr>
          <w:rFonts w:eastAsia="Times New Roman" w:cs="Times New Roman"/>
        </w:rPr>
        <w:t>Pcell</w:t>
      </w:r>
      <w:proofErr w:type="spellEnd"/>
      <w:r w:rsidR="00102B60">
        <w:rPr>
          <w:rFonts w:eastAsia="Times New Roman" w:cs="Times New Roman"/>
        </w:rPr>
        <w:t xml:space="preserve">. This having benefit particularly in DSS (but not only), where PDCCH multiplexing between LTE and NR PDCCH is cumbersome. A </w:t>
      </w:r>
      <w:proofErr w:type="spellStart"/>
      <w:r w:rsidR="00102B60">
        <w:rPr>
          <w:rFonts w:eastAsia="Times New Roman" w:cs="Times New Roman"/>
        </w:rPr>
        <w:t>gNB</w:t>
      </w:r>
      <w:proofErr w:type="spellEnd"/>
      <w:r w:rsidR="00102B60">
        <w:rPr>
          <w:rFonts w:eastAsia="Times New Roman" w:cs="Times New Roman"/>
        </w:rPr>
        <w:t xml:space="preserve"> may schedule PDSCH on both </w:t>
      </w:r>
      <w:proofErr w:type="spellStart"/>
      <w:r w:rsidR="00102B60">
        <w:rPr>
          <w:rFonts w:eastAsia="Times New Roman" w:cs="Times New Roman"/>
        </w:rPr>
        <w:t>Pcell</w:t>
      </w:r>
      <w:proofErr w:type="spellEnd"/>
      <w:r w:rsidR="00102B60">
        <w:rPr>
          <w:rFonts w:eastAsia="Times New Roman" w:cs="Times New Roman"/>
        </w:rPr>
        <w:t xml:space="preserve"> and Scell for [DSS] NR UE from Scell in a slot. </w:t>
      </w:r>
    </w:p>
    <w:p w14:paraId="3D051C79" w14:textId="3C5339F8" w:rsidR="00CA653E" w:rsidRDefault="00102B60" w:rsidP="00CA653E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In this case </w:t>
      </w:r>
      <w:proofErr w:type="spellStart"/>
      <w:r>
        <w:rPr>
          <w:rFonts w:eastAsia="Times New Roman" w:cs="Times New Roman"/>
        </w:rPr>
        <w:t>gNB</w:t>
      </w:r>
      <w:proofErr w:type="spellEnd"/>
      <w:r>
        <w:rPr>
          <w:rFonts w:eastAsia="Times New Roman" w:cs="Times New Roman"/>
        </w:rPr>
        <w:t xml:space="preserve"> transmits two PDCCH scheduling PDSCH in the same slot. It would be further beneficial from PDCCH overhead and from PDCCH monitoring reduction, to support a </w:t>
      </w:r>
      <w:r w:rsidR="003640C3">
        <w:rPr>
          <w:rFonts w:eastAsia="Times New Roman" w:cs="Times New Roman"/>
        </w:rPr>
        <w:t>two</w:t>
      </w:r>
      <w:r>
        <w:rPr>
          <w:rFonts w:eastAsia="Times New Roman" w:cs="Times New Roman"/>
        </w:rPr>
        <w:t xml:space="preserve">-cell DCI format which could schedule those two PDSCH in the same slot by a single PDCCH.  </w:t>
      </w:r>
    </w:p>
    <w:p w14:paraId="7ABC9ED7" w14:textId="56AB4CAA" w:rsidR="00102B60" w:rsidRDefault="00102B60" w:rsidP="00CA653E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It has been argued by some companies in a plenary meeting that PDCCH overhead saving are not available if fields in the </w:t>
      </w:r>
      <w:r w:rsidR="003640C3">
        <w:rPr>
          <w:rFonts w:eastAsia="Times New Roman" w:cs="Times New Roman"/>
        </w:rPr>
        <w:t>two</w:t>
      </w:r>
      <w:r>
        <w:rPr>
          <w:rFonts w:eastAsia="Times New Roman" w:cs="Times New Roman"/>
        </w:rPr>
        <w:t xml:space="preserve">-cell DCI format are doubled. </w:t>
      </w:r>
      <w:r w:rsidR="00F925B5">
        <w:rPr>
          <w:rFonts w:eastAsia="Times New Roman" w:cs="Times New Roman"/>
        </w:rPr>
        <w:t xml:space="preserve"> This is not true, since already 24bits of CRC check can be saved. Moreover, most of the fields may be present only once in the DCI format</w:t>
      </w:r>
      <w:r w:rsidR="002D3BC4">
        <w:rPr>
          <w:rFonts w:eastAsia="Times New Roman" w:cs="Times New Roman"/>
        </w:rPr>
        <w:t xml:space="preserve"> which depends on further </w:t>
      </w:r>
      <w:r w:rsidR="002D3BC4">
        <w:rPr>
          <w:rFonts w:eastAsia="Times New Roman" w:cs="Times New Roman"/>
        </w:rPr>
        <w:lastRenderedPageBreak/>
        <w:t>design</w:t>
      </w:r>
      <w:r w:rsidR="00F925B5">
        <w:rPr>
          <w:rFonts w:eastAsia="Times New Roman" w:cs="Times New Roman"/>
        </w:rPr>
        <w:t>.</w:t>
      </w:r>
      <w:r w:rsidR="008D402B">
        <w:rPr>
          <w:rFonts w:eastAsia="Times New Roman" w:cs="Times New Roman"/>
        </w:rPr>
        <w:t xml:space="preserve"> For example, HARQ-ACK related fields such as DAI, K1, PUCCH resource </w:t>
      </w:r>
      <w:r w:rsidR="00523888">
        <w:rPr>
          <w:rFonts w:eastAsia="Times New Roman" w:cs="Times New Roman"/>
        </w:rPr>
        <w:t>need to be</w:t>
      </w:r>
      <w:r w:rsidR="008D402B">
        <w:rPr>
          <w:rFonts w:eastAsia="Times New Roman" w:cs="Times New Roman"/>
        </w:rPr>
        <w:t xml:space="preserve"> </w:t>
      </w:r>
      <w:proofErr w:type="spellStart"/>
      <w:r w:rsidR="008D402B">
        <w:rPr>
          <w:rFonts w:eastAsia="Times New Roman" w:cs="Times New Roman"/>
        </w:rPr>
        <w:t>signalled</w:t>
      </w:r>
      <w:proofErr w:type="spellEnd"/>
      <w:r w:rsidR="008D402B">
        <w:rPr>
          <w:rFonts w:eastAsia="Times New Roman" w:cs="Times New Roman"/>
        </w:rPr>
        <w:t xml:space="preserve"> only once. </w:t>
      </w:r>
    </w:p>
    <w:p w14:paraId="300D2009" w14:textId="02E76BA1" w:rsidR="00102B60" w:rsidRPr="00424ED6" w:rsidRDefault="00424ED6" w:rsidP="00CA653E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  <w:b/>
          <w:bCs/>
          <w:i/>
          <w:iCs/>
        </w:rPr>
      </w:pPr>
      <w:r w:rsidRPr="00424ED6">
        <w:rPr>
          <w:rFonts w:eastAsia="Times New Roman" w:cs="Times New Roman"/>
          <w:b/>
          <w:bCs/>
          <w:i/>
          <w:iCs/>
        </w:rPr>
        <w:t>Observation</w:t>
      </w:r>
      <w:r>
        <w:rPr>
          <w:rFonts w:eastAsia="Times New Roman" w:cs="Times New Roman"/>
          <w:b/>
          <w:bCs/>
          <w:i/>
          <w:iCs/>
        </w:rPr>
        <w:t xml:space="preserve"> 1</w:t>
      </w:r>
      <w:r w:rsidRPr="00424ED6">
        <w:rPr>
          <w:rFonts w:eastAsia="Times New Roman" w:cs="Times New Roman"/>
          <w:b/>
          <w:bCs/>
          <w:i/>
          <w:iCs/>
        </w:rPr>
        <w:t>:</w:t>
      </w:r>
      <w:r>
        <w:rPr>
          <w:rFonts w:eastAsia="Times New Roman" w:cs="Times New Roman"/>
          <w:b/>
          <w:bCs/>
          <w:i/>
          <w:iCs/>
        </w:rPr>
        <w:t xml:space="preserve"> </w:t>
      </w:r>
      <w:r w:rsidR="003640C3" w:rsidRPr="003640C3">
        <w:rPr>
          <w:rFonts w:eastAsia="Times New Roman" w:cs="Times New Roman"/>
          <w:i/>
          <w:iCs/>
        </w:rPr>
        <w:t>Two</w:t>
      </w:r>
      <w:r w:rsidRPr="003640C3">
        <w:rPr>
          <w:rFonts w:eastAsia="Times New Roman" w:cs="Times New Roman"/>
          <w:i/>
          <w:iCs/>
        </w:rPr>
        <w:t>-cell DCI format reduces overhead by at least 24 CRC bits, and if single</w:t>
      </w:r>
      <w:r w:rsidR="002D3BC4">
        <w:rPr>
          <w:rFonts w:eastAsia="Times New Roman" w:cs="Times New Roman"/>
          <w:i/>
          <w:iCs/>
        </w:rPr>
        <w:t xml:space="preserve"> DCI</w:t>
      </w:r>
      <w:r w:rsidRPr="003640C3">
        <w:rPr>
          <w:rFonts w:eastAsia="Times New Roman" w:cs="Times New Roman"/>
          <w:i/>
          <w:iCs/>
        </w:rPr>
        <w:t xml:space="preserve"> field applies to b</w:t>
      </w:r>
      <w:r w:rsidR="003640C3" w:rsidRPr="003640C3">
        <w:rPr>
          <w:rFonts w:eastAsia="Times New Roman" w:cs="Times New Roman"/>
          <w:i/>
          <w:iCs/>
        </w:rPr>
        <w:t>oth cells</w:t>
      </w:r>
      <w:r w:rsidR="008D402B">
        <w:rPr>
          <w:rFonts w:eastAsia="Times New Roman" w:cs="Times New Roman"/>
          <w:i/>
          <w:iCs/>
        </w:rPr>
        <w:t xml:space="preserve"> (at least for HARQ-related parameters)</w:t>
      </w:r>
      <w:r w:rsidR="003640C3" w:rsidRPr="003640C3">
        <w:rPr>
          <w:rFonts w:eastAsia="Times New Roman" w:cs="Times New Roman"/>
          <w:i/>
          <w:iCs/>
        </w:rPr>
        <w:t>, further significant PDCCH overhead reduction is expected.</w:t>
      </w:r>
    </w:p>
    <w:p w14:paraId="0A79BEF6" w14:textId="28C37E19" w:rsidR="000F4489" w:rsidRPr="007A3A61" w:rsidRDefault="00B57FFE" w:rsidP="00F925B5">
      <w:pPr>
        <w:jc w:val="both"/>
        <w:rPr>
          <w:rFonts w:cs="Times New Roman"/>
          <w:iCs/>
        </w:rPr>
      </w:pPr>
      <w:r w:rsidRPr="007A3A61">
        <w:rPr>
          <w:rFonts w:cs="Times New Roman"/>
          <w:iCs/>
        </w:rPr>
        <w:t xml:space="preserve">Someone could oppose that if </w:t>
      </w:r>
      <w:proofErr w:type="spellStart"/>
      <w:r w:rsidRPr="007A3A61">
        <w:rPr>
          <w:rFonts w:cs="Times New Roman"/>
          <w:iCs/>
        </w:rPr>
        <w:t>gNB</w:t>
      </w:r>
      <w:proofErr w:type="spellEnd"/>
      <w:r w:rsidRPr="007A3A61">
        <w:rPr>
          <w:rFonts w:cs="Times New Roman"/>
          <w:iCs/>
        </w:rPr>
        <w:t xml:space="preserve"> would schedule only one cells of two, the additional fields or doubled fields in DCI format would become </w:t>
      </w:r>
      <w:r w:rsidR="00523888">
        <w:rPr>
          <w:rFonts w:cs="Times New Roman"/>
          <w:iCs/>
        </w:rPr>
        <w:t>a</w:t>
      </w:r>
      <w:r w:rsidRPr="007A3A61">
        <w:rPr>
          <w:rFonts w:cs="Times New Roman"/>
          <w:iCs/>
        </w:rPr>
        <w:t xml:space="preserve"> useless PDCCH overhead. However, </w:t>
      </w:r>
      <w:r w:rsidR="000F4489" w:rsidRPr="007A3A61">
        <w:rPr>
          <w:rFonts w:cs="Times New Roman"/>
          <w:iCs/>
        </w:rPr>
        <w:t>RAN2 observed</w:t>
      </w:r>
      <w:r w:rsidRPr="007A3A61">
        <w:rPr>
          <w:rFonts w:cs="Times New Roman"/>
          <w:iCs/>
        </w:rPr>
        <w:t xml:space="preserve"> that there are clear performance </w:t>
      </w:r>
      <w:r w:rsidR="000F4489" w:rsidRPr="007A3A61">
        <w:rPr>
          <w:rFonts w:cs="Times New Roman"/>
          <w:iCs/>
        </w:rPr>
        <w:t xml:space="preserve">benefits </w:t>
      </w:r>
      <w:r w:rsidRPr="007A3A61">
        <w:rPr>
          <w:rFonts w:cs="Times New Roman"/>
          <w:iCs/>
        </w:rPr>
        <w:t xml:space="preserve">from scheduling UE’s packet on as many Scell as possible and serve UE quickly. </w:t>
      </w:r>
    </w:p>
    <w:p w14:paraId="03D7FE6F" w14:textId="55BFCFD1" w:rsidR="00B57FFE" w:rsidRPr="007A3A61" w:rsidRDefault="00B57FFE" w:rsidP="00F925B5">
      <w:pPr>
        <w:jc w:val="both"/>
        <w:rPr>
          <w:rFonts w:cs="Times New Roman"/>
          <w:iCs/>
        </w:rPr>
      </w:pPr>
      <w:r w:rsidRPr="007A3A61">
        <w:rPr>
          <w:rFonts w:cs="Times New Roman"/>
          <w:b/>
          <w:bCs/>
          <w:i/>
        </w:rPr>
        <w:t xml:space="preserve">Observation </w:t>
      </w:r>
      <w:r w:rsidR="00523888">
        <w:rPr>
          <w:rFonts w:cs="Times New Roman"/>
          <w:b/>
          <w:bCs/>
          <w:i/>
        </w:rPr>
        <w:t>2</w:t>
      </w:r>
      <w:r w:rsidRPr="007A3A61">
        <w:rPr>
          <w:rFonts w:cs="Times New Roman"/>
          <w:iCs/>
        </w:rPr>
        <w:t xml:space="preserve">: </w:t>
      </w:r>
      <w:r w:rsidRPr="007A3A61">
        <w:rPr>
          <w:rFonts w:cs="Times New Roman"/>
          <w:i/>
        </w:rPr>
        <w:t>When</w:t>
      </w:r>
      <w:r w:rsidR="008D402B" w:rsidRPr="007A3A61">
        <w:rPr>
          <w:rFonts w:cs="Times New Roman"/>
          <w:i/>
        </w:rPr>
        <w:t xml:space="preserve"> a</w:t>
      </w:r>
      <w:r w:rsidRPr="007A3A61">
        <w:rPr>
          <w:rFonts w:cs="Times New Roman"/>
          <w:i/>
        </w:rPr>
        <w:t xml:space="preserve"> </w:t>
      </w:r>
      <w:proofErr w:type="spellStart"/>
      <w:r w:rsidRPr="007A3A61">
        <w:rPr>
          <w:rFonts w:cs="Times New Roman"/>
          <w:i/>
        </w:rPr>
        <w:t>gNB</w:t>
      </w:r>
      <w:proofErr w:type="spellEnd"/>
      <w:r w:rsidRPr="007A3A61">
        <w:rPr>
          <w:rFonts w:cs="Times New Roman"/>
          <w:i/>
        </w:rPr>
        <w:t xml:space="preserve"> schedule</w:t>
      </w:r>
      <w:r w:rsidR="00190C59" w:rsidRPr="007A3A61">
        <w:rPr>
          <w:rFonts w:cs="Times New Roman"/>
          <w:i/>
        </w:rPr>
        <w:t>s</w:t>
      </w:r>
      <w:r w:rsidRPr="007A3A61">
        <w:rPr>
          <w:rFonts w:cs="Times New Roman"/>
          <w:i/>
        </w:rPr>
        <w:t xml:space="preserve"> data to a UE, </w:t>
      </w:r>
      <w:r w:rsidR="00190C59" w:rsidRPr="007A3A61">
        <w:rPr>
          <w:rFonts w:cs="Times New Roman"/>
          <w:i/>
        </w:rPr>
        <w:t>it</w:t>
      </w:r>
      <w:r w:rsidRPr="007A3A61">
        <w:rPr>
          <w:rFonts w:cs="Times New Roman"/>
          <w:i/>
        </w:rPr>
        <w:t xml:space="preserve"> </w:t>
      </w:r>
      <w:r w:rsidR="00BD17DF">
        <w:rPr>
          <w:rFonts w:cs="Times New Roman"/>
          <w:i/>
        </w:rPr>
        <w:t>is beneficial</w:t>
      </w:r>
      <w:r w:rsidR="00806391">
        <w:rPr>
          <w:rFonts w:cs="Times New Roman"/>
          <w:i/>
        </w:rPr>
        <w:t xml:space="preserve"> to</w:t>
      </w:r>
      <w:r w:rsidR="00190C59" w:rsidRPr="007A3A61">
        <w:rPr>
          <w:rFonts w:cs="Times New Roman"/>
          <w:i/>
        </w:rPr>
        <w:t xml:space="preserve"> </w:t>
      </w:r>
      <w:r w:rsidRPr="007A3A61">
        <w:rPr>
          <w:rFonts w:cs="Times New Roman"/>
          <w:i/>
        </w:rPr>
        <w:t xml:space="preserve">serve UE on </w:t>
      </w:r>
      <w:r w:rsidR="00BD17DF">
        <w:rPr>
          <w:rFonts w:cs="Times New Roman"/>
          <w:i/>
        </w:rPr>
        <w:t>both</w:t>
      </w:r>
      <w:r w:rsidRPr="007A3A61">
        <w:rPr>
          <w:rFonts w:cs="Times New Roman"/>
          <w:i/>
        </w:rPr>
        <w:t xml:space="preserve"> </w:t>
      </w:r>
      <w:r w:rsidR="005075E2" w:rsidRPr="007A3A61">
        <w:rPr>
          <w:rFonts w:cs="Times New Roman"/>
          <w:i/>
        </w:rPr>
        <w:t xml:space="preserve">activated </w:t>
      </w:r>
      <w:r w:rsidRPr="007A3A61">
        <w:rPr>
          <w:rFonts w:cs="Times New Roman"/>
          <w:i/>
        </w:rPr>
        <w:t>cells</w:t>
      </w:r>
      <w:r w:rsidR="005075E2" w:rsidRPr="007A3A61">
        <w:rPr>
          <w:rFonts w:cs="Times New Roman"/>
          <w:i/>
        </w:rPr>
        <w:t xml:space="preserve"> at the same time</w:t>
      </w:r>
      <w:r w:rsidRPr="007A3A61">
        <w:rPr>
          <w:rFonts w:cs="Times New Roman"/>
          <w:i/>
        </w:rPr>
        <w:t>.</w:t>
      </w:r>
    </w:p>
    <w:p w14:paraId="1B927D6C" w14:textId="3CBF1AF3" w:rsidR="00102B60" w:rsidRPr="007A3A61" w:rsidRDefault="003640C3" w:rsidP="00F925B5">
      <w:pPr>
        <w:jc w:val="both"/>
        <w:rPr>
          <w:rFonts w:cs="Times New Roman"/>
          <w:iCs/>
        </w:rPr>
      </w:pPr>
      <w:r w:rsidRPr="007A3A61">
        <w:rPr>
          <w:rFonts w:cs="Times New Roman"/>
          <w:iCs/>
        </w:rPr>
        <w:t>With respect to PDCCH monitoring reduction benefit, the two-cell DCI format could be an only non-</w:t>
      </w:r>
      <w:proofErr w:type="spellStart"/>
      <w:r w:rsidRPr="007A3A61">
        <w:rPr>
          <w:rFonts w:cs="Times New Roman"/>
          <w:iCs/>
        </w:rPr>
        <w:t>fall-back</w:t>
      </w:r>
      <w:proofErr w:type="spellEnd"/>
      <w:r w:rsidRPr="007A3A61">
        <w:rPr>
          <w:rFonts w:cs="Times New Roman"/>
          <w:iCs/>
        </w:rPr>
        <w:t xml:space="preserve"> format a UE is monitoring when configured. And therefore, UEs monitoring burden can be reduced as UE needs to monitor search-space of only single scheduling cell.  </w:t>
      </w:r>
    </w:p>
    <w:p w14:paraId="7A21D05F" w14:textId="53D5EFCA" w:rsidR="003640C3" w:rsidRDefault="003640C3" w:rsidP="003640C3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  <w:b/>
          <w:bCs/>
          <w:i/>
          <w:iCs/>
        </w:rPr>
      </w:pPr>
      <w:r w:rsidRPr="003640C3">
        <w:rPr>
          <w:rFonts w:eastAsia="Times New Roman" w:cs="Times New Roman"/>
          <w:b/>
          <w:bCs/>
          <w:i/>
          <w:iCs/>
        </w:rPr>
        <w:t xml:space="preserve">Observation </w:t>
      </w:r>
      <w:r w:rsidR="00523888">
        <w:rPr>
          <w:rFonts w:eastAsia="Times New Roman" w:cs="Times New Roman"/>
          <w:b/>
          <w:bCs/>
          <w:i/>
          <w:iCs/>
        </w:rPr>
        <w:t>3</w:t>
      </w:r>
      <w:r w:rsidRPr="003640C3">
        <w:rPr>
          <w:rFonts w:eastAsia="Times New Roman" w:cs="Times New Roman"/>
          <w:b/>
          <w:bCs/>
          <w:i/>
          <w:iCs/>
        </w:rPr>
        <w:t xml:space="preserve">: </w:t>
      </w:r>
      <w:r w:rsidRPr="003640C3">
        <w:rPr>
          <w:rFonts w:eastAsia="Times New Roman" w:cs="Times New Roman"/>
          <w:i/>
          <w:iCs/>
        </w:rPr>
        <w:t xml:space="preserve">Two-cell DCI format </w:t>
      </w:r>
      <w:r>
        <w:rPr>
          <w:rFonts w:eastAsia="Times New Roman" w:cs="Times New Roman"/>
          <w:i/>
          <w:iCs/>
        </w:rPr>
        <w:t xml:space="preserve">may reduce </w:t>
      </w:r>
      <w:r w:rsidRPr="007A3A61">
        <w:rPr>
          <w:rFonts w:cs="Times New Roman"/>
          <w:i/>
          <w:iCs/>
        </w:rPr>
        <w:t>UEs monitoring burden as UE needs to monitor search-space</w:t>
      </w:r>
      <w:r w:rsidR="0010609A" w:rsidRPr="007A3A61">
        <w:rPr>
          <w:rFonts w:cs="Times New Roman"/>
          <w:i/>
          <w:iCs/>
        </w:rPr>
        <w:t xml:space="preserve"> set(s) </w:t>
      </w:r>
      <w:r w:rsidRPr="007A3A61">
        <w:rPr>
          <w:rFonts w:cs="Times New Roman"/>
          <w:i/>
          <w:iCs/>
        </w:rPr>
        <w:t>of only single scheduling cell</w:t>
      </w:r>
      <w:r w:rsidR="000F4489" w:rsidRPr="007A3A61">
        <w:rPr>
          <w:rFonts w:cs="Times New Roman"/>
          <w:i/>
          <w:iCs/>
        </w:rPr>
        <w:t xml:space="preserve"> compared to R16</w:t>
      </w:r>
      <w:r w:rsidR="005075E2" w:rsidRPr="007A3A61">
        <w:rPr>
          <w:rFonts w:cs="Times New Roman"/>
          <w:i/>
          <w:iCs/>
        </w:rPr>
        <w:t>, given that design is based on DCI format 1_1</w:t>
      </w:r>
      <w:r w:rsidRPr="003640C3">
        <w:rPr>
          <w:rFonts w:eastAsia="Times New Roman" w:cs="Times New Roman"/>
          <w:b/>
          <w:bCs/>
          <w:i/>
          <w:iCs/>
        </w:rPr>
        <w:t>.</w:t>
      </w:r>
    </w:p>
    <w:p w14:paraId="37AD409B" w14:textId="0A59124B" w:rsidR="00A578B4" w:rsidRDefault="003640C3" w:rsidP="003640C3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 w:rsidRPr="003640C3">
        <w:rPr>
          <w:rFonts w:eastAsia="Times New Roman" w:cs="Times New Roman"/>
        </w:rPr>
        <w:t xml:space="preserve">Other concern of </w:t>
      </w:r>
      <w:r>
        <w:rPr>
          <w:rFonts w:eastAsia="Times New Roman" w:cs="Times New Roman"/>
        </w:rPr>
        <w:t>some companies was the specification effort for th</w:t>
      </w:r>
      <w:r w:rsidR="00190C59">
        <w:rPr>
          <w:rFonts w:eastAsia="Times New Roman" w:cs="Times New Roman"/>
        </w:rPr>
        <w:t>is</w:t>
      </w:r>
      <w:r>
        <w:rPr>
          <w:rFonts w:eastAsia="Times New Roman" w:cs="Times New Roman"/>
        </w:rPr>
        <w:t xml:space="preserve"> feature. As every NR feature</w:t>
      </w:r>
      <w:r w:rsidR="00A578B4">
        <w:rPr>
          <w:rFonts w:eastAsia="Times New Roman" w:cs="Times New Roman"/>
        </w:rPr>
        <w:t xml:space="preserve">, it could be over-optimized or alternatively designed in simple way. The </w:t>
      </w:r>
      <w:r w:rsidR="002D3BC4">
        <w:rPr>
          <w:rFonts w:eastAsia="Times New Roman" w:cs="Times New Roman"/>
        </w:rPr>
        <w:t>baseline solution</w:t>
      </w:r>
      <w:r w:rsidR="00A578B4">
        <w:rPr>
          <w:rFonts w:eastAsia="Times New Roman" w:cs="Times New Roman"/>
        </w:rPr>
        <w:t xml:space="preserve"> would be to determine the fields based on primary of the two-cells</w:t>
      </w:r>
      <w:r w:rsidR="002D3BC4">
        <w:rPr>
          <w:rFonts w:eastAsia="Times New Roman" w:cs="Times New Roman"/>
        </w:rPr>
        <w:t xml:space="preserve"> </w:t>
      </w:r>
      <w:r w:rsidR="00A578B4">
        <w:rPr>
          <w:rFonts w:eastAsia="Times New Roman" w:cs="Times New Roman"/>
        </w:rPr>
        <w:t xml:space="preserve">and </w:t>
      </w:r>
      <w:r w:rsidR="002D3BC4">
        <w:rPr>
          <w:rFonts w:eastAsia="Times New Roman" w:cs="Times New Roman"/>
        </w:rPr>
        <w:t xml:space="preserve">interpret the DCI fields for </w:t>
      </w:r>
      <w:r w:rsidR="00A578B4">
        <w:rPr>
          <w:rFonts w:eastAsia="Times New Roman" w:cs="Times New Roman"/>
        </w:rPr>
        <w:t>secondary of the two-cells according BWP switching rules</w:t>
      </w:r>
      <w:r w:rsidR="002D3BC4">
        <w:rPr>
          <w:rFonts w:eastAsia="Times New Roman" w:cs="Times New Roman"/>
        </w:rPr>
        <w:t xml:space="preserve"> designed in R15</w:t>
      </w:r>
      <w:r w:rsidR="00A578B4">
        <w:rPr>
          <w:rFonts w:eastAsia="Times New Roman" w:cs="Times New Roman"/>
        </w:rPr>
        <w:t>. This result</w:t>
      </w:r>
      <w:r w:rsidR="00523888">
        <w:rPr>
          <w:rFonts w:eastAsia="Times New Roman" w:cs="Times New Roman"/>
        </w:rPr>
        <w:t>ing</w:t>
      </w:r>
      <w:r w:rsidR="00A578B4">
        <w:rPr>
          <w:rFonts w:eastAsia="Times New Roman" w:cs="Times New Roman"/>
        </w:rPr>
        <w:t xml:space="preserve"> into </w:t>
      </w:r>
      <w:r w:rsidR="00523888">
        <w:rPr>
          <w:rFonts w:eastAsia="Times New Roman" w:cs="Times New Roman"/>
        </w:rPr>
        <w:t xml:space="preserve">possible </w:t>
      </w:r>
      <w:r w:rsidR="00A578B4">
        <w:rPr>
          <w:rFonts w:eastAsia="Times New Roman" w:cs="Times New Roman"/>
        </w:rPr>
        <w:t>scheduling restrictions, and some fields</w:t>
      </w:r>
      <w:r w:rsidR="00523888">
        <w:rPr>
          <w:rFonts w:eastAsia="Times New Roman" w:cs="Times New Roman"/>
        </w:rPr>
        <w:t xml:space="preserve"> could be further optimized.</w:t>
      </w:r>
      <w:r w:rsidR="002D3BC4">
        <w:rPr>
          <w:rFonts w:eastAsia="Times New Roman" w:cs="Times New Roman"/>
        </w:rPr>
        <w:t xml:space="preserve"> </w:t>
      </w:r>
      <w:r w:rsidR="00523888">
        <w:rPr>
          <w:rFonts w:eastAsia="Times New Roman" w:cs="Times New Roman"/>
        </w:rPr>
        <w:t>For example,</w:t>
      </w:r>
      <w:r w:rsidR="002D3BC4">
        <w:rPr>
          <w:rFonts w:eastAsia="Times New Roman" w:cs="Times New Roman"/>
        </w:rPr>
        <w:t xml:space="preserve"> resource allocation related fields </w:t>
      </w:r>
      <w:r w:rsidR="00A578B4">
        <w:rPr>
          <w:rFonts w:eastAsia="Times New Roman" w:cs="Times New Roman"/>
        </w:rPr>
        <w:t xml:space="preserve">could be further optimized or </w:t>
      </w:r>
      <w:r w:rsidR="002D3BC4">
        <w:rPr>
          <w:rFonts w:eastAsia="Times New Roman" w:cs="Times New Roman"/>
        </w:rPr>
        <w:t xml:space="preserve">alternatively </w:t>
      </w:r>
      <w:r w:rsidR="00A578B4">
        <w:rPr>
          <w:rFonts w:eastAsia="Times New Roman" w:cs="Times New Roman"/>
        </w:rPr>
        <w:t>doubled, which could be studied further.</w:t>
      </w:r>
      <w:r w:rsidR="00B57FFE">
        <w:rPr>
          <w:rFonts w:eastAsia="Times New Roman" w:cs="Times New Roman"/>
        </w:rPr>
        <w:t xml:space="preserve"> </w:t>
      </w:r>
    </w:p>
    <w:p w14:paraId="1450568B" w14:textId="77FA1CED" w:rsidR="00A578B4" w:rsidRDefault="00A578B4" w:rsidP="00A578B4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  <w:i/>
          <w:iCs/>
        </w:rPr>
      </w:pPr>
      <w:r w:rsidRPr="003640C3">
        <w:rPr>
          <w:rFonts w:eastAsia="Times New Roman" w:cs="Times New Roman"/>
          <w:b/>
          <w:bCs/>
          <w:i/>
          <w:iCs/>
        </w:rPr>
        <w:t xml:space="preserve">Observation </w:t>
      </w:r>
      <w:r w:rsidR="00523888">
        <w:rPr>
          <w:rFonts w:eastAsia="Times New Roman" w:cs="Times New Roman"/>
          <w:b/>
          <w:bCs/>
          <w:i/>
          <w:iCs/>
        </w:rPr>
        <w:t>4</w:t>
      </w:r>
      <w:r w:rsidRPr="003640C3">
        <w:rPr>
          <w:rFonts w:eastAsia="Times New Roman" w:cs="Times New Roman"/>
          <w:b/>
          <w:bCs/>
          <w:i/>
          <w:iCs/>
        </w:rPr>
        <w:t xml:space="preserve">: </w:t>
      </w:r>
      <w:r>
        <w:rPr>
          <w:rFonts w:eastAsia="Times New Roman" w:cs="Times New Roman"/>
          <w:i/>
          <w:iCs/>
        </w:rPr>
        <w:t xml:space="preserve">The baseline design would be to determine DCI format fields based on primary of the two-cells and interpret the fields for the secondary of the two-cells as in case of BWP switching R15. Some fields could be further optimized or doubled in the DCI format which is FFS. </w:t>
      </w:r>
    </w:p>
    <w:p w14:paraId="079850B6" w14:textId="77777777" w:rsidR="00523888" w:rsidRDefault="005075E2" w:rsidP="00A578B4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 w:rsidRPr="005075E2">
        <w:rPr>
          <w:rFonts w:eastAsia="Times New Roman" w:cs="Times New Roman"/>
        </w:rPr>
        <w:t>Finally</w:t>
      </w:r>
      <w:r>
        <w:rPr>
          <w:rFonts w:eastAsia="Times New Roman" w:cs="Times New Roman"/>
        </w:rPr>
        <w:t xml:space="preserve">, if </w:t>
      </w:r>
      <w:r w:rsidR="00506A20">
        <w:rPr>
          <w:rFonts w:eastAsia="Times New Roman" w:cs="Times New Roman"/>
        </w:rPr>
        <w:t xml:space="preserve">we restrict that one cell can be part of only one two-cell group, the design </w:t>
      </w:r>
      <w:r w:rsidR="00523888">
        <w:rPr>
          <w:rFonts w:eastAsia="Times New Roman" w:cs="Times New Roman"/>
        </w:rPr>
        <w:t>will be further simplified, in terms of PDCCH monitoring capabilities and RRC configuration</w:t>
      </w:r>
    </w:p>
    <w:p w14:paraId="5CB7A996" w14:textId="6EB34CAB" w:rsidR="005075E2" w:rsidRPr="005075E2" w:rsidRDefault="00523888" w:rsidP="00A578B4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 w:rsidRPr="00523888">
        <w:rPr>
          <w:rFonts w:eastAsia="Times New Roman" w:cs="Times New Roman"/>
          <w:b/>
          <w:bCs/>
          <w:i/>
          <w:iCs/>
        </w:rPr>
        <w:t>Observation 5:</w:t>
      </w:r>
      <w:r>
        <w:rPr>
          <w:rFonts w:eastAsia="Times New Roman" w:cs="Times New Roman"/>
        </w:rPr>
        <w:t xml:space="preserve"> </w:t>
      </w:r>
      <w:r w:rsidRPr="00523888">
        <w:rPr>
          <w:rFonts w:eastAsia="Times New Roman" w:cs="Times New Roman"/>
          <w:i/>
          <w:iCs/>
        </w:rPr>
        <w:t>Design may be further simplified by restriction that one cell can be configured to be part of only one two-cell group</w:t>
      </w:r>
    </w:p>
    <w:p w14:paraId="5659655F" w14:textId="4ED29A91" w:rsidR="00A578B4" w:rsidRDefault="00A578B4" w:rsidP="00A578B4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Based on the above discussion and observations, we see that feature may provide benefits with limited specification effort. </w:t>
      </w:r>
    </w:p>
    <w:p w14:paraId="59439363" w14:textId="6C7C144E" w:rsidR="00A578B4" w:rsidRPr="005075E2" w:rsidRDefault="00A578B4" w:rsidP="005075E2">
      <w:pPr>
        <w:jc w:val="both"/>
        <w:textAlignment w:val="baseline"/>
        <w:rPr>
          <w:rFonts w:eastAsia="Times New Roman" w:cs="Times New Roman"/>
          <w:i/>
          <w:iCs/>
        </w:rPr>
      </w:pPr>
      <w:r w:rsidRPr="005075E2">
        <w:rPr>
          <w:rFonts w:eastAsia="Times New Roman" w:cs="Times New Roman"/>
          <w:b/>
          <w:bCs/>
          <w:i/>
          <w:iCs/>
        </w:rPr>
        <w:t>Proposal 1:</w:t>
      </w:r>
      <w:r w:rsidRPr="005075E2">
        <w:rPr>
          <w:rFonts w:eastAsia="Times New Roman" w:cs="Times New Roman"/>
        </w:rPr>
        <w:t xml:space="preserve"> </w:t>
      </w:r>
      <w:r w:rsidR="00301238" w:rsidRPr="005075E2">
        <w:rPr>
          <w:rFonts w:eastAsia="Times New Roman" w:cs="Times New Roman"/>
          <w:i/>
          <w:iCs/>
        </w:rPr>
        <w:t>In R17, support a non-</w:t>
      </w:r>
      <w:proofErr w:type="spellStart"/>
      <w:r w:rsidR="00301238" w:rsidRPr="005075E2">
        <w:rPr>
          <w:rFonts w:eastAsia="Times New Roman" w:cs="Times New Roman"/>
          <w:i/>
          <w:iCs/>
        </w:rPr>
        <w:t>fall-back</w:t>
      </w:r>
      <w:proofErr w:type="spellEnd"/>
      <w:r w:rsidR="00301238" w:rsidRPr="005075E2">
        <w:rPr>
          <w:rFonts w:eastAsia="Times New Roman" w:cs="Times New Roman"/>
          <w:i/>
          <w:iCs/>
        </w:rPr>
        <w:t xml:space="preserve"> DCI format 1_1 scheduling two cells. </w:t>
      </w:r>
      <w:r w:rsidR="008D402B" w:rsidRPr="005075E2">
        <w:rPr>
          <w:rFonts w:eastAsia="Times New Roman" w:cs="Times New Roman"/>
          <w:i/>
          <w:iCs/>
        </w:rPr>
        <w:t>Further discuss</w:t>
      </w:r>
    </w:p>
    <w:p w14:paraId="350075BA" w14:textId="5A578905" w:rsidR="00002B46" w:rsidRPr="005075E2" w:rsidRDefault="008D402B" w:rsidP="005075E2">
      <w:pPr>
        <w:pStyle w:val="ListParagraph"/>
        <w:numPr>
          <w:ilvl w:val="0"/>
          <w:numId w:val="40"/>
        </w:numPr>
        <w:jc w:val="both"/>
        <w:textAlignment w:val="baseline"/>
        <w:rPr>
          <w:rFonts w:eastAsia="Times New Roman" w:cs="Times New Roman"/>
          <w:sz w:val="22"/>
          <w:szCs w:val="22"/>
          <w:lang w:val="en-GB"/>
        </w:rPr>
      </w:pP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which DCI fields require to be present only once (such as HARQ-</w:t>
      </w:r>
      <w:r w:rsidR="00523888">
        <w:rPr>
          <w:rFonts w:eastAsia="Times New Roman" w:cs="Times New Roman"/>
          <w:i/>
          <w:iCs/>
          <w:sz w:val="22"/>
          <w:szCs w:val="22"/>
          <w:lang w:val="en-GB"/>
        </w:rPr>
        <w:t xml:space="preserve">feedback 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related parameters)</w:t>
      </w:r>
    </w:p>
    <w:p w14:paraId="4A797C0E" w14:textId="005E937A" w:rsidR="008D402B" w:rsidRPr="005075E2" w:rsidRDefault="008D402B" w:rsidP="00002B46">
      <w:pPr>
        <w:pStyle w:val="ListParagraph"/>
        <w:numPr>
          <w:ilvl w:val="0"/>
          <w:numId w:val="40"/>
        </w:numPr>
        <w:spacing w:before="100" w:beforeAutospacing="1" w:after="100" w:afterAutospacing="1"/>
        <w:jc w:val="both"/>
        <w:textAlignment w:val="baseline"/>
        <w:rPr>
          <w:rFonts w:eastAsia="Times New Roman" w:cs="Times New Roman"/>
          <w:sz w:val="22"/>
          <w:szCs w:val="22"/>
          <w:lang w:val="en-GB"/>
        </w:rPr>
      </w:pP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which DCI fields require to be doubled</w:t>
      </w:r>
      <w:r w:rsidR="00190C59">
        <w:rPr>
          <w:rFonts w:eastAsia="Times New Roman" w:cs="Times New Roman"/>
          <w:i/>
          <w:iCs/>
          <w:sz w:val="22"/>
          <w:szCs w:val="22"/>
          <w:lang w:val="en-GB"/>
        </w:rPr>
        <w:t>,</w:t>
      </w:r>
      <w:r w:rsidR="005075E2"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one per each cell</w:t>
      </w:r>
      <w:r w:rsidR="00190C59">
        <w:rPr>
          <w:rFonts w:eastAsia="Times New Roman" w:cs="Times New Roman"/>
          <w:i/>
          <w:iCs/>
          <w:sz w:val="22"/>
          <w:szCs w:val="22"/>
          <w:lang w:val="en-GB"/>
        </w:rPr>
        <w:t>,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(such as TB</w:t>
      </w:r>
      <w:r w:rsidR="005075E2">
        <w:rPr>
          <w:rFonts w:eastAsia="Times New Roman" w:cs="Times New Roman"/>
          <w:i/>
          <w:iCs/>
          <w:sz w:val="22"/>
          <w:szCs w:val="22"/>
          <w:lang w:val="en-GB"/>
        </w:rPr>
        <w:t>-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related parameters)</w:t>
      </w:r>
    </w:p>
    <w:p w14:paraId="42300AFE" w14:textId="6E231766" w:rsidR="008D402B" w:rsidRPr="005075E2" w:rsidRDefault="008D402B" w:rsidP="00002B46">
      <w:pPr>
        <w:pStyle w:val="ListParagraph"/>
        <w:numPr>
          <w:ilvl w:val="0"/>
          <w:numId w:val="40"/>
        </w:numPr>
        <w:spacing w:before="100" w:beforeAutospacing="1" w:after="100" w:afterAutospacing="1"/>
        <w:jc w:val="both"/>
        <w:textAlignment w:val="baseline"/>
        <w:rPr>
          <w:rFonts w:eastAsia="Times New Roman" w:cs="Times New Roman"/>
          <w:sz w:val="22"/>
          <w:szCs w:val="22"/>
          <w:lang w:val="en-GB"/>
        </w:rPr>
      </w:pP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which DCI fields </w:t>
      </w:r>
      <w:r w:rsidR="00190C59">
        <w:rPr>
          <w:rFonts w:eastAsia="Times New Roman" w:cs="Times New Roman"/>
          <w:i/>
          <w:iCs/>
          <w:sz w:val="22"/>
          <w:szCs w:val="22"/>
          <w:lang w:val="en-GB"/>
        </w:rPr>
        <w:t>could be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</w:t>
      </w:r>
      <w:r w:rsidR="00190C59">
        <w:rPr>
          <w:rFonts w:eastAsia="Times New Roman" w:cs="Times New Roman"/>
          <w:i/>
          <w:iCs/>
          <w:sz w:val="22"/>
          <w:szCs w:val="22"/>
          <w:lang w:val="en-GB"/>
        </w:rPr>
        <w:t>further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</w:t>
      </w:r>
      <w:r w:rsidR="005075E2">
        <w:rPr>
          <w:rFonts w:eastAsia="Times New Roman" w:cs="Times New Roman"/>
          <w:i/>
          <w:iCs/>
          <w:sz w:val="22"/>
          <w:szCs w:val="22"/>
          <w:lang w:val="en-GB"/>
        </w:rPr>
        <w:t>optimized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(such as </w:t>
      </w:r>
      <w:proofErr w:type="gramStart"/>
      <w:r w:rsidR="005075E2">
        <w:rPr>
          <w:rFonts w:eastAsia="Times New Roman" w:cs="Times New Roman"/>
          <w:i/>
          <w:iCs/>
          <w:sz w:val="22"/>
          <w:szCs w:val="22"/>
          <w:lang w:val="en-GB"/>
        </w:rPr>
        <w:t>FDRA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)</w:t>
      </w:r>
      <w:proofErr w:type="gramEnd"/>
    </w:p>
    <w:p w14:paraId="0D2B1133" w14:textId="1FE14DC2" w:rsidR="003C227B" w:rsidRPr="000F68FF" w:rsidRDefault="00B95226" w:rsidP="00CA653E">
      <w:pPr>
        <w:pStyle w:val="Heading1"/>
      </w:pPr>
      <w:r w:rsidRPr="000F68FF">
        <w:t>Conc</w:t>
      </w:r>
      <w:r w:rsidR="003C227B" w:rsidRPr="000F68FF">
        <w:t>lusions</w:t>
      </w:r>
    </w:p>
    <w:p w14:paraId="0D2B1134" w14:textId="1570CAD7" w:rsidR="003C227B" w:rsidRPr="004B56FD" w:rsidRDefault="003C227B" w:rsidP="00C37211">
      <w:pPr>
        <w:spacing w:after="120"/>
        <w:rPr>
          <w:rFonts w:cs="Times New Roman"/>
          <w:sz w:val="20"/>
        </w:rPr>
      </w:pPr>
      <w:r w:rsidRPr="004B56FD">
        <w:rPr>
          <w:rFonts w:cs="Times New Roman"/>
          <w:sz w:val="20"/>
        </w:rPr>
        <w:t xml:space="preserve">In this contribution, we discussed </w:t>
      </w:r>
      <w:r w:rsidRPr="004B56FD">
        <w:rPr>
          <w:rFonts w:eastAsia="Times New Roman" w:cs="Times New Roman"/>
          <w:sz w:val="20"/>
        </w:rPr>
        <w:t xml:space="preserve">potential solutions </w:t>
      </w:r>
      <w:r w:rsidR="00FB14BD" w:rsidRPr="004B56FD">
        <w:rPr>
          <w:rFonts w:eastAsia="Times New Roman" w:cs="Times New Roman"/>
          <w:sz w:val="20"/>
        </w:rPr>
        <w:t>to reduce</w:t>
      </w:r>
      <w:r w:rsidR="007A17F0" w:rsidRPr="004B56FD">
        <w:rPr>
          <w:rFonts w:eastAsia="Times New Roman" w:cs="Times New Roman"/>
          <w:sz w:val="20"/>
        </w:rPr>
        <w:t xml:space="preserve"> </w:t>
      </w:r>
      <w:proofErr w:type="spellStart"/>
      <w:r w:rsidR="000F03BA">
        <w:rPr>
          <w:rFonts w:eastAsia="Times New Roman" w:cs="Times New Roman"/>
          <w:sz w:val="20"/>
        </w:rPr>
        <w:t>SCell</w:t>
      </w:r>
      <w:proofErr w:type="spellEnd"/>
      <w:r w:rsidR="00FB14BD" w:rsidRPr="004B56FD">
        <w:rPr>
          <w:rFonts w:eastAsia="Times New Roman" w:cs="Times New Roman"/>
          <w:sz w:val="20"/>
        </w:rPr>
        <w:t xml:space="preserve"> activation delay</w:t>
      </w:r>
      <w:r w:rsidR="00B77A0A">
        <w:rPr>
          <w:rFonts w:eastAsia="Times New Roman" w:cs="Times New Roman"/>
          <w:sz w:val="20"/>
        </w:rPr>
        <w:t xml:space="preserve"> and </w:t>
      </w:r>
      <w:proofErr w:type="spellStart"/>
      <w:r w:rsidR="000F03BA">
        <w:rPr>
          <w:rFonts w:eastAsia="Times New Roman" w:cs="Times New Roman"/>
          <w:sz w:val="20"/>
        </w:rPr>
        <w:t>SCell</w:t>
      </w:r>
      <w:proofErr w:type="spellEnd"/>
      <w:r w:rsidR="00B77A0A">
        <w:rPr>
          <w:rFonts w:eastAsia="Times New Roman" w:cs="Times New Roman"/>
          <w:sz w:val="20"/>
        </w:rPr>
        <w:t xml:space="preserve"> dormancy</w:t>
      </w:r>
      <w:r w:rsidRPr="004B56FD">
        <w:rPr>
          <w:rFonts w:cs="Times New Roman"/>
          <w:sz w:val="20"/>
        </w:rPr>
        <w:t xml:space="preserve">. Based on the discussion, we </w:t>
      </w:r>
      <w:r w:rsidR="004349A3" w:rsidRPr="004B56FD">
        <w:rPr>
          <w:rFonts w:cs="Times New Roman"/>
          <w:sz w:val="20"/>
        </w:rPr>
        <w:t>made</w:t>
      </w:r>
      <w:r w:rsidRPr="004B56FD">
        <w:rPr>
          <w:rFonts w:cs="Times New Roman"/>
          <w:sz w:val="20"/>
        </w:rPr>
        <w:t xml:space="preserve"> the following proposals:</w:t>
      </w:r>
    </w:p>
    <w:p w14:paraId="7567F34D" w14:textId="77777777" w:rsidR="00523888" w:rsidRPr="00424ED6" w:rsidRDefault="00523888" w:rsidP="00523888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  <w:b/>
          <w:bCs/>
          <w:i/>
          <w:iCs/>
        </w:rPr>
      </w:pPr>
      <w:r w:rsidRPr="00424ED6">
        <w:rPr>
          <w:rFonts w:eastAsia="Times New Roman" w:cs="Times New Roman"/>
          <w:b/>
          <w:bCs/>
          <w:i/>
          <w:iCs/>
        </w:rPr>
        <w:lastRenderedPageBreak/>
        <w:t>Observation</w:t>
      </w:r>
      <w:r>
        <w:rPr>
          <w:rFonts w:eastAsia="Times New Roman" w:cs="Times New Roman"/>
          <w:b/>
          <w:bCs/>
          <w:i/>
          <w:iCs/>
        </w:rPr>
        <w:t xml:space="preserve"> 1</w:t>
      </w:r>
      <w:r w:rsidRPr="00424ED6">
        <w:rPr>
          <w:rFonts w:eastAsia="Times New Roman" w:cs="Times New Roman"/>
          <w:b/>
          <w:bCs/>
          <w:i/>
          <w:iCs/>
        </w:rPr>
        <w:t>:</w:t>
      </w:r>
      <w:r>
        <w:rPr>
          <w:rFonts w:eastAsia="Times New Roman" w:cs="Times New Roman"/>
          <w:b/>
          <w:bCs/>
          <w:i/>
          <w:iCs/>
        </w:rPr>
        <w:t xml:space="preserve"> </w:t>
      </w:r>
      <w:r w:rsidRPr="003640C3">
        <w:rPr>
          <w:rFonts w:eastAsia="Times New Roman" w:cs="Times New Roman"/>
          <w:i/>
          <w:iCs/>
        </w:rPr>
        <w:t>Two-cell DCI format reduces overhead by at least 24 CRC bits, and if single</w:t>
      </w:r>
      <w:r>
        <w:rPr>
          <w:rFonts w:eastAsia="Times New Roman" w:cs="Times New Roman"/>
          <w:i/>
          <w:iCs/>
        </w:rPr>
        <w:t xml:space="preserve"> DCI</w:t>
      </w:r>
      <w:r w:rsidRPr="003640C3">
        <w:rPr>
          <w:rFonts w:eastAsia="Times New Roman" w:cs="Times New Roman"/>
          <w:i/>
          <w:iCs/>
        </w:rPr>
        <w:t xml:space="preserve"> field applies to both cells</w:t>
      </w:r>
      <w:r>
        <w:rPr>
          <w:rFonts w:eastAsia="Times New Roman" w:cs="Times New Roman"/>
          <w:i/>
          <w:iCs/>
        </w:rPr>
        <w:t xml:space="preserve"> (at least for HARQ-related parameters)</w:t>
      </w:r>
      <w:r w:rsidRPr="003640C3">
        <w:rPr>
          <w:rFonts w:eastAsia="Times New Roman" w:cs="Times New Roman"/>
          <w:i/>
          <w:iCs/>
        </w:rPr>
        <w:t>, further significant PDCCH overhead reduction is expected.</w:t>
      </w:r>
    </w:p>
    <w:p w14:paraId="41C81BD5" w14:textId="77777777" w:rsidR="005C5604" w:rsidRPr="007A3A61" w:rsidRDefault="005C5604" w:rsidP="005C5604">
      <w:pPr>
        <w:jc w:val="both"/>
        <w:rPr>
          <w:rFonts w:cs="Times New Roman"/>
          <w:iCs/>
        </w:rPr>
      </w:pPr>
      <w:r w:rsidRPr="007A3A61">
        <w:rPr>
          <w:rFonts w:cs="Times New Roman"/>
          <w:b/>
          <w:bCs/>
          <w:i/>
        </w:rPr>
        <w:t xml:space="preserve">Observation </w:t>
      </w:r>
      <w:r>
        <w:rPr>
          <w:rFonts w:cs="Times New Roman"/>
          <w:b/>
          <w:bCs/>
          <w:i/>
        </w:rPr>
        <w:t>2</w:t>
      </w:r>
      <w:r w:rsidRPr="007A3A61">
        <w:rPr>
          <w:rFonts w:cs="Times New Roman"/>
          <w:iCs/>
        </w:rPr>
        <w:t xml:space="preserve">: </w:t>
      </w:r>
      <w:r w:rsidRPr="007A3A61">
        <w:rPr>
          <w:rFonts w:cs="Times New Roman"/>
          <w:i/>
        </w:rPr>
        <w:t xml:space="preserve">When a </w:t>
      </w:r>
      <w:proofErr w:type="spellStart"/>
      <w:r w:rsidRPr="007A3A61">
        <w:rPr>
          <w:rFonts w:cs="Times New Roman"/>
          <w:i/>
        </w:rPr>
        <w:t>gNB</w:t>
      </w:r>
      <w:proofErr w:type="spellEnd"/>
      <w:r w:rsidRPr="007A3A61">
        <w:rPr>
          <w:rFonts w:cs="Times New Roman"/>
          <w:i/>
        </w:rPr>
        <w:t xml:space="preserve"> schedules data to a UE, it </w:t>
      </w:r>
      <w:r>
        <w:rPr>
          <w:rFonts w:cs="Times New Roman"/>
          <w:i/>
        </w:rPr>
        <w:t>is beneficial to</w:t>
      </w:r>
      <w:r w:rsidRPr="007A3A61">
        <w:rPr>
          <w:rFonts w:cs="Times New Roman"/>
          <w:i/>
        </w:rPr>
        <w:t xml:space="preserve"> serve UE on </w:t>
      </w:r>
      <w:r>
        <w:rPr>
          <w:rFonts w:cs="Times New Roman"/>
          <w:i/>
        </w:rPr>
        <w:t>both</w:t>
      </w:r>
      <w:r w:rsidRPr="007A3A61">
        <w:rPr>
          <w:rFonts w:cs="Times New Roman"/>
          <w:i/>
        </w:rPr>
        <w:t xml:space="preserve"> activated cells at the same time.</w:t>
      </w:r>
    </w:p>
    <w:p w14:paraId="51C379FD" w14:textId="77777777" w:rsidR="00523888" w:rsidRDefault="00523888" w:rsidP="00523888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  <w:b/>
          <w:bCs/>
          <w:i/>
          <w:iCs/>
        </w:rPr>
      </w:pPr>
      <w:r w:rsidRPr="003640C3">
        <w:rPr>
          <w:rFonts w:eastAsia="Times New Roman" w:cs="Times New Roman"/>
          <w:b/>
          <w:bCs/>
          <w:i/>
          <w:iCs/>
        </w:rPr>
        <w:t xml:space="preserve">Observation </w:t>
      </w:r>
      <w:r>
        <w:rPr>
          <w:rFonts w:eastAsia="Times New Roman" w:cs="Times New Roman"/>
          <w:b/>
          <w:bCs/>
          <w:i/>
          <w:iCs/>
        </w:rPr>
        <w:t>3</w:t>
      </w:r>
      <w:r w:rsidRPr="003640C3">
        <w:rPr>
          <w:rFonts w:eastAsia="Times New Roman" w:cs="Times New Roman"/>
          <w:b/>
          <w:bCs/>
          <w:i/>
          <w:iCs/>
        </w:rPr>
        <w:t xml:space="preserve">: </w:t>
      </w:r>
      <w:r w:rsidRPr="003640C3">
        <w:rPr>
          <w:rFonts w:eastAsia="Times New Roman" w:cs="Times New Roman"/>
          <w:i/>
          <w:iCs/>
        </w:rPr>
        <w:t xml:space="preserve">Two-cell DCI format </w:t>
      </w:r>
      <w:r>
        <w:rPr>
          <w:rFonts w:eastAsia="Times New Roman" w:cs="Times New Roman"/>
          <w:i/>
          <w:iCs/>
        </w:rPr>
        <w:t xml:space="preserve">may reduce </w:t>
      </w:r>
      <w:r w:rsidRPr="007A3A61">
        <w:rPr>
          <w:rFonts w:cs="Times New Roman"/>
          <w:i/>
          <w:iCs/>
        </w:rPr>
        <w:t>UEs monitoring burden as UE needs to monitor search-space set(s) of only single scheduling cell compared to R16, given that design is based on DCI format 1_1</w:t>
      </w:r>
      <w:r w:rsidRPr="003640C3">
        <w:rPr>
          <w:rFonts w:eastAsia="Times New Roman" w:cs="Times New Roman"/>
          <w:b/>
          <w:bCs/>
          <w:i/>
          <w:iCs/>
        </w:rPr>
        <w:t>.</w:t>
      </w:r>
    </w:p>
    <w:p w14:paraId="532BCF74" w14:textId="77777777" w:rsidR="00523888" w:rsidRDefault="00523888" w:rsidP="00523888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  <w:i/>
          <w:iCs/>
        </w:rPr>
      </w:pPr>
      <w:r w:rsidRPr="003640C3">
        <w:rPr>
          <w:rFonts w:eastAsia="Times New Roman" w:cs="Times New Roman"/>
          <w:b/>
          <w:bCs/>
          <w:i/>
          <w:iCs/>
        </w:rPr>
        <w:t xml:space="preserve">Observation </w:t>
      </w:r>
      <w:r>
        <w:rPr>
          <w:rFonts w:eastAsia="Times New Roman" w:cs="Times New Roman"/>
          <w:b/>
          <w:bCs/>
          <w:i/>
          <w:iCs/>
        </w:rPr>
        <w:t>4</w:t>
      </w:r>
      <w:r w:rsidRPr="003640C3">
        <w:rPr>
          <w:rFonts w:eastAsia="Times New Roman" w:cs="Times New Roman"/>
          <w:b/>
          <w:bCs/>
          <w:i/>
          <w:iCs/>
        </w:rPr>
        <w:t xml:space="preserve">: </w:t>
      </w:r>
      <w:r>
        <w:rPr>
          <w:rFonts w:eastAsia="Times New Roman" w:cs="Times New Roman"/>
          <w:i/>
          <w:iCs/>
        </w:rPr>
        <w:t xml:space="preserve">The baseline design would be to determine DCI format fields based on primary of the two-cells and interpret the fields for the secondary of the two-cells as in case of BWP switching R15. Some fields could be further optimized or doubled in the DCI format which is FFS. </w:t>
      </w:r>
    </w:p>
    <w:p w14:paraId="52C2683C" w14:textId="3A61DCBC" w:rsidR="00523888" w:rsidRPr="005075E2" w:rsidRDefault="00523888" w:rsidP="00523888">
      <w:pPr>
        <w:spacing w:before="100" w:beforeAutospacing="1" w:after="100" w:afterAutospacing="1"/>
        <w:jc w:val="both"/>
        <w:textAlignment w:val="baseline"/>
        <w:rPr>
          <w:rFonts w:eastAsia="Times New Roman" w:cs="Times New Roman"/>
        </w:rPr>
      </w:pPr>
      <w:r w:rsidRPr="00523888">
        <w:rPr>
          <w:rFonts w:eastAsia="Times New Roman" w:cs="Times New Roman"/>
          <w:b/>
          <w:bCs/>
          <w:i/>
          <w:iCs/>
        </w:rPr>
        <w:t>Observation 5:</w:t>
      </w:r>
      <w:r>
        <w:rPr>
          <w:rFonts w:eastAsia="Times New Roman" w:cs="Times New Roman"/>
        </w:rPr>
        <w:t xml:space="preserve"> </w:t>
      </w:r>
      <w:r w:rsidRPr="00523888">
        <w:rPr>
          <w:rFonts w:eastAsia="Times New Roman" w:cs="Times New Roman"/>
          <w:i/>
          <w:iCs/>
        </w:rPr>
        <w:t>Design may be further simplified by restriction that one cell can be configured to be part of only one two-cell group</w:t>
      </w:r>
      <w:r w:rsidR="00FB0880">
        <w:rPr>
          <w:rFonts w:eastAsia="Times New Roman" w:cs="Times New Roman"/>
          <w:i/>
          <w:iCs/>
        </w:rPr>
        <w:t>.</w:t>
      </w:r>
    </w:p>
    <w:p w14:paraId="0725B080" w14:textId="77777777" w:rsidR="00523888" w:rsidRPr="005075E2" w:rsidRDefault="00523888" w:rsidP="00523888">
      <w:pPr>
        <w:jc w:val="both"/>
        <w:textAlignment w:val="baseline"/>
        <w:rPr>
          <w:rFonts w:eastAsia="Times New Roman" w:cs="Times New Roman"/>
          <w:i/>
          <w:iCs/>
        </w:rPr>
      </w:pPr>
      <w:r w:rsidRPr="005075E2">
        <w:rPr>
          <w:rFonts w:eastAsia="Times New Roman" w:cs="Times New Roman"/>
          <w:b/>
          <w:bCs/>
          <w:i/>
          <w:iCs/>
        </w:rPr>
        <w:t>Proposal 1:</w:t>
      </w:r>
      <w:r w:rsidRPr="005075E2">
        <w:rPr>
          <w:rFonts w:eastAsia="Times New Roman" w:cs="Times New Roman"/>
        </w:rPr>
        <w:t xml:space="preserve"> </w:t>
      </w:r>
      <w:r w:rsidRPr="005075E2">
        <w:rPr>
          <w:rFonts w:eastAsia="Times New Roman" w:cs="Times New Roman"/>
          <w:i/>
          <w:iCs/>
        </w:rPr>
        <w:t>In R17, support a non-</w:t>
      </w:r>
      <w:proofErr w:type="spellStart"/>
      <w:r w:rsidRPr="005075E2">
        <w:rPr>
          <w:rFonts w:eastAsia="Times New Roman" w:cs="Times New Roman"/>
          <w:i/>
          <w:iCs/>
        </w:rPr>
        <w:t>fall-back</w:t>
      </w:r>
      <w:proofErr w:type="spellEnd"/>
      <w:r w:rsidRPr="005075E2">
        <w:rPr>
          <w:rFonts w:eastAsia="Times New Roman" w:cs="Times New Roman"/>
          <w:i/>
          <w:iCs/>
        </w:rPr>
        <w:t xml:space="preserve"> DCI format 1_1 scheduling two cells. Further discuss</w:t>
      </w:r>
    </w:p>
    <w:p w14:paraId="4BF0C4CA" w14:textId="77777777" w:rsidR="00523888" w:rsidRPr="005075E2" w:rsidRDefault="00523888" w:rsidP="00523888">
      <w:pPr>
        <w:pStyle w:val="ListParagraph"/>
        <w:numPr>
          <w:ilvl w:val="0"/>
          <w:numId w:val="40"/>
        </w:numPr>
        <w:jc w:val="both"/>
        <w:textAlignment w:val="baseline"/>
        <w:rPr>
          <w:rFonts w:eastAsia="Times New Roman" w:cs="Times New Roman"/>
          <w:sz w:val="22"/>
          <w:szCs w:val="22"/>
          <w:lang w:val="en-GB"/>
        </w:rPr>
      </w:pP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which DCI fields require to be present only once (such as HARQ-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 xml:space="preserve">feedback 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related parameters)</w:t>
      </w:r>
    </w:p>
    <w:p w14:paraId="6EBA4C40" w14:textId="77777777" w:rsidR="00523888" w:rsidRPr="005075E2" w:rsidRDefault="00523888" w:rsidP="00523888">
      <w:pPr>
        <w:pStyle w:val="ListParagraph"/>
        <w:numPr>
          <w:ilvl w:val="0"/>
          <w:numId w:val="40"/>
        </w:numPr>
        <w:spacing w:before="100" w:beforeAutospacing="1" w:after="100" w:afterAutospacing="1"/>
        <w:jc w:val="both"/>
        <w:textAlignment w:val="baseline"/>
        <w:rPr>
          <w:rFonts w:eastAsia="Times New Roman" w:cs="Times New Roman"/>
          <w:sz w:val="22"/>
          <w:szCs w:val="22"/>
          <w:lang w:val="en-GB"/>
        </w:rPr>
      </w:pP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which DCI fields require to be doubled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>,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one per each cell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>,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(such as TB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>-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related parameters)</w:t>
      </w:r>
    </w:p>
    <w:p w14:paraId="7C0C2F67" w14:textId="77777777" w:rsidR="00523888" w:rsidRPr="005075E2" w:rsidRDefault="00523888" w:rsidP="00523888">
      <w:pPr>
        <w:pStyle w:val="ListParagraph"/>
        <w:numPr>
          <w:ilvl w:val="0"/>
          <w:numId w:val="40"/>
        </w:numPr>
        <w:spacing w:before="100" w:beforeAutospacing="1" w:after="100" w:afterAutospacing="1"/>
        <w:jc w:val="both"/>
        <w:textAlignment w:val="baseline"/>
        <w:rPr>
          <w:rFonts w:eastAsia="Times New Roman" w:cs="Times New Roman"/>
          <w:sz w:val="22"/>
          <w:szCs w:val="22"/>
          <w:lang w:val="en-GB"/>
        </w:rPr>
      </w:pP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which DCI fields 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>could be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>further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</w:t>
      </w:r>
      <w:r>
        <w:rPr>
          <w:rFonts w:eastAsia="Times New Roman" w:cs="Times New Roman"/>
          <w:i/>
          <w:iCs/>
          <w:sz w:val="22"/>
          <w:szCs w:val="22"/>
          <w:lang w:val="en-GB"/>
        </w:rPr>
        <w:t>optimized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 xml:space="preserve"> (such as </w:t>
      </w:r>
      <w:proofErr w:type="gramStart"/>
      <w:r>
        <w:rPr>
          <w:rFonts w:eastAsia="Times New Roman" w:cs="Times New Roman"/>
          <w:i/>
          <w:iCs/>
          <w:sz w:val="22"/>
          <w:szCs w:val="22"/>
          <w:lang w:val="en-GB"/>
        </w:rPr>
        <w:t>FDRA</w:t>
      </w:r>
      <w:r w:rsidRPr="005075E2">
        <w:rPr>
          <w:rFonts w:eastAsia="Times New Roman" w:cs="Times New Roman"/>
          <w:i/>
          <w:iCs/>
          <w:sz w:val="22"/>
          <w:szCs w:val="22"/>
          <w:lang w:val="en-GB"/>
        </w:rPr>
        <w:t>)</w:t>
      </w:r>
      <w:proofErr w:type="gramEnd"/>
    </w:p>
    <w:p w14:paraId="0D2B1151" w14:textId="77777777" w:rsidR="003C227B" w:rsidRPr="00A51522" w:rsidRDefault="003C227B" w:rsidP="00CA653E">
      <w:pPr>
        <w:pStyle w:val="Heading1"/>
      </w:pPr>
      <w:r w:rsidRPr="00A51522">
        <w:t xml:space="preserve">References </w:t>
      </w:r>
    </w:p>
    <w:p w14:paraId="7741F85D" w14:textId="419FC4E4" w:rsidR="00666DDD" w:rsidRPr="00523888" w:rsidRDefault="00CA653E" w:rsidP="005C560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bookmarkStart w:id="4" w:name="_Ref521401214"/>
      <w:r w:rsidRPr="00523888">
        <w:rPr>
          <w:sz w:val="18"/>
          <w:szCs w:val="18"/>
        </w:rPr>
        <w:tab/>
        <w:t>RP-193260</w:t>
      </w:r>
      <w:r w:rsidRPr="00523888">
        <w:rPr>
          <w:sz w:val="18"/>
          <w:szCs w:val="18"/>
        </w:rPr>
        <w:tab/>
        <w:t>New WID on NR Dynamic Spectrum Sharing (DSS)</w:t>
      </w:r>
      <w:bookmarkEnd w:id="2"/>
      <w:bookmarkEnd w:id="4"/>
    </w:p>
    <w:sectPr w:rsidR="00666DDD" w:rsidRPr="00523888" w:rsidSect="00FC02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02108" w14:textId="77777777" w:rsidR="005C5604" w:rsidRDefault="005C5604">
      <w:r>
        <w:separator/>
      </w:r>
    </w:p>
  </w:endnote>
  <w:endnote w:type="continuationSeparator" w:id="0">
    <w:p w14:paraId="68DF23E5" w14:textId="77777777" w:rsidR="005C5604" w:rsidRDefault="005C5604">
      <w:r>
        <w:continuationSeparator/>
      </w:r>
    </w:p>
  </w:endnote>
  <w:endnote w:type="continuationNotice" w:id="1">
    <w:p w14:paraId="2F621EA3" w14:textId="77777777" w:rsidR="005C5604" w:rsidRDefault="005C56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BA7D6" w14:textId="77777777" w:rsidR="005C5604" w:rsidRDefault="005C5604">
      <w:r>
        <w:separator/>
      </w:r>
    </w:p>
  </w:footnote>
  <w:footnote w:type="continuationSeparator" w:id="0">
    <w:p w14:paraId="16B887C2" w14:textId="77777777" w:rsidR="005C5604" w:rsidRDefault="005C5604">
      <w:r>
        <w:continuationSeparator/>
      </w:r>
    </w:p>
  </w:footnote>
  <w:footnote w:type="continuationNotice" w:id="1">
    <w:p w14:paraId="774E7C23" w14:textId="77777777" w:rsidR="005C5604" w:rsidRDefault="005C56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22F5"/>
    <w:multiLevelType w:val="hybridMultilevel"/>
    <w:tmpl w:val="65607C28"/>
    <w:lvl w:ilvl="0" w:tplc="040B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1047375E"/>
    <w:multiLevelType w:val="hybridMultilevel"/>
    <w:tmpl w:val="C10EB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3530A"/>
    <w:multiLevelType w:val="multilevel"/>
    <w:tmpl w:val="5A9802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AA14735"/>
    <w:multiLevelType w:val="hybridMultilevel"/>
    <w:tmpl w:val="F04E6C56"/>
    <w:lvl w:ilvl="0" w:tplc="9B3834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F04EAE">
      <w:start w:val="11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263800">
      <w:start w:val="11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3C753A">
      <w:start w:val="114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A68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348B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236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C490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4686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FB4F3A"/>
    <w:multiLevelType w:val="multilevel"/>
    <w:tmpl w:val="3656EB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BF40B40"/>
    <w:multiLevelType w:val="multilevel"/>
    <w:tmpl w:val="6F86F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96D68"/>
    <w:multiLevelType w:val="multilevel"/>
    <w:tmpl w:val="E258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F5956C2"/>
    <w:multiLevelType w:val="hybridMultilevel"/>
    <w:tmpl w:val="372E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40FAE"/>
    <w:multiLevelType w:val="multilevel"/>
    <w:tmpl w:val="5086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950116"/>
    <w:multiLevelType w:val="multilevel"/>
    <w:tmpl w:val="B46C1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E00B0"/>
    <w:multiLevelType w:val="multilevel"/>
    <w:tmpl w:val="040B0025"/>
    <w:lvl w:ilvl="0">
      <w:start w:val="1"/>
      <w:numFmt w:val="decimal"/>
      <w:lvlText w:val="%1"/>
      <w:lvlJc w:val="left"/>
      <w:pPr>
        <w:ind w:left="1850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F56AF5"/>
    <w:multiLevelType w:val="hybridMultilevel"/>
    <w:tmpl w:val="3078B51E"/>
    <w:lvl w:ilvl="0" w:tplc="2CA65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259D9"/>
    <w:multiLevelType w:val="multilevel"/>
    <w:tmpl w:val="040B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A39791D"/>
    <w:multiLevelType w:val="multilevel"/>
    <w:tmpl w:val="3EB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084035"/>
    <w:multiLevelType w:val="hybridMultilevel"/>
    <w:tmpl w:val="C8D082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B5727"/>
    <w:multiLevelType w:val="multilevel"/>
    <w:tmpl w:val="040B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B8A6C78"/>
    <w:multiLevelType w:val="hybridMultilevel"/>
    <w:tmpl w:val="F70056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3" w15:restartNumberingAfterBreak="0">
    <w:nsid w:val="3F310498"/>
    <w:multiLevelType w:val="hybridMultilevel"/>
    <w:tmpl w:val="CCBAB836"/>
    <w:lvl w:ilvl="0" w:tplc="040B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4" w15:restartNumberingAfterBreak="0">
    <w:nsid w:val="442E4A03"/>
    <w:multiLevelType w:val="hybridMultilevel"/>
    <w:tmpl w:val="6A12D5CA"/>
    <w:lvl w:ilvl="0" w:tplc="E9FABF2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9E1E48"/>
    <w:multiLevelType w:val="hybridMultilevel"/>
    <w:tmpl w:val="ACAE433C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CA544A"/>
    <w:multiLevelType w:val="singleLevel"/>
    <w:tmpl w:val="AED6D6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6111EA6"/>
    <w:multiLevelType w:val="multilevel"/>
    <w:tmpl w:val="A70CE4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75020E"/>
    <w:multiLevelType w:val="hybridMultilevel"/>
    <w:tmpl w:val="1E54D71E"/>
    <w:lvl w:ilvl="0" w:tplc="2668C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80766">
      <w:start w:val="11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B6E83E">
      <w:start w:val="11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27858">
      <w:start w:val="114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68C9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A05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C6BA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DCE9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D8B0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8E6B42"/>
    <w:multiLevelType w:val="multilevel"/>
    <w:tmpl w:val="2ACA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F10137"/>
    <w:multiLevelType w:val="multilevel"/>
    <w:tmpl w:val="A318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B77F7"/>
    <w:multiLevelType w:val="multilevel"/>
    <w:tmpl w:val="B4E418D8"/>
    <w:lvl w:ilvl="0">
      <w:start w:val="1"/>
      <w:numFmt w:val="decimal"/>
      <w:pStyle w:val="Heading1"/>
      <w:lvlText w:val="%1"/>
      <w:lvlJc w:val="left"/>
      <w:pPr>
        <w:ind w:left="3835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A50161C"/>
    <w:multiLevelType w:val="multilevel"/>
    <w:tmpl w:val="CCB02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18"/>
  </w:num>
  <w:num w:numId="4">
    <w:abstractNumId w:val="20"/>
  </w:num>
  <w:num w:numId="5">
    <w:abstractNumId w:val="38"/>
  </w:num>
  <w:num w:numId="6">
    <w:abstractNumId w:val="24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2"/>
  </w:num>
  <w:num w:numId="10">
    <w:abstractNumId w:val="25"/>
  </w:num>
  <w:num w:numId="11">
    <w:abstractNumId w:val="35"/>
  </w:num>
  <w:num w:numId="12">
    <w:abstractNumId w:val="17"/>
  </w:num>
  <w:num w:numId="13">
    <w:abstractNumId w:val="31"/>
  </w:num>
  <w:num w:numId="14">
    <w:abstractNumId w:val="4"/>
  </w:num>
  <w:num w:numId="15">
    <w:abstractNumId w:val="3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0"/>
  </w:num>
  <w:num w:numId="20">
    <w:abstractNumId w:val="23"/>
  </w:num>
  <w:num w:numId="21">
    <w:abstractNumId w:val="13"/>
  </w:num>
  <w:num w:numId="22">
    <w:abstractNumId w:val="3"/>
  </w:num>
  <w:num w:numId="23">
    <w:abstractNumId w:val="36"/>
  </w:num>
  <w:num w:numId="24">
    <w:abstractNumId w:val="11"/>
  </w:num>
  <w:num w:numId="25">
    <w:abstractNumId w:val="34"/>
  </w:num>
  <w:num w:numId="26">
    <w:abstractNumId w:val="21"/>
  </w:num>
  <w:num w:numId="27">
    <w:abstractNumId w:val="29"/>
  </w:num>
  <w:num w:numId="28">
    <w:abstractNumId w:val="26"/>
  </w:num>
  <w:num w:numId="29">
    <w:abstractNumId w:val="1"/>
  </w:num>
  <w:num w:numId="30">
    <w:abstractNumId w:val="28"/>
  </w:num>
  <w:num w:numId="31">
    <w:abstractNumId w:val="6"/>
  </w:num>
  <w:num w:numId="32">
    <w:abstractNumId w:val="14"/>
  </w:num>
  <w:num w:numId="33">
    <w:abstractNumId w:val="37"/>
  </w:num>
  <w:num w:numId="34">
    <w:abstractNumId w:val="5"/>
  </w:num>
  <w:num w:numId="35">
    <w:abstractNumId w:val="8"/>
  </w:num>
  <w:num w:numId="36">
    <w:abstractNumId w:val="15"/>
  </w:num>
  <w:num w:numId="37">
    <w:abstractNumId w:val="10"/>
  </w:num>
  <w:num w:numId="38">
    <w:abstractNumId w:val="16"/>
  </w:num>
  <w:num w:numId="39">
    <w:abstractNumId w:val="19"/>
  </w:num>
  <w:num w:numId="40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741"/>
    <w:rsid w:val="000029D1"/>
    <w:rsid w:val="00002B4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74"/>
    <w:rsid w:val="000109A5"/>
    <w:rsid w:val="00011360"/>
    <w:rsid w:val="0001170C"/>
    <w:rsid w:val="00011766"/>
    <w:rsid w:val="00011C5F"/>
    <w:rsid w:val="00011DB3"/>
    <w:rsid w:val="0001245C"/>
    <w:rsid w:val="00012A11"/>
    <w:rsid w:val="00013001"/>
    <w:rsid w:val="00013369"/>
    <w:rsid w:val="0001420C"/>
    <w:rsid w:val="000144F8"/>
    <w:rsid w:val="00014945"/>
    <w:rsid w:val="00014A49"/>
    <w:rsid w:val="0001541B"/>
    <w:rsid w:val="00016125"/>
    <w:rsid w:val="0001622B"/>
    <w:rsid w:val="000162FA"/>
    <w:rsid w:val="0001644E"/>
    <w:rsid w:val="00016453"/>
    <w:rsid w:val="0001698D"/>
    <w:rsid w:val="00016A0C"/>
    <w:rsid w:val="00016EA7"/>
    <w:rsid w:val="000172CA"/>
    <w:rsid w:val="0001794B"/>
    <w:rsid w:val="00017EDA"/>
    <w:rsid w:val="00017F17"/>
    <w:rsid w:val="0002011C"/>
    <w:rsid w:val="00020C61"/>
    <w:rsid w:val="00020D39"/>
    <w:rsid w:val="0002118F"/>
    <w:rsid w:val="00021209"/>
    <w:rsid w:val="00021990"/>
    <w:rsid w:val="00021C9B"/>
    <w:rsid w:val="00021ECE"/>
    <w:rsid w:val="0002216F"/>
    <w:rsid w:val="00022790"/>
    <w:rsid w:val="00022C91"/>
    <w:rsid w:val="00022C9F"/>
    <w:rsid w:val="000243F0"/>
    <w:rsid w:val="000246AC"/>
    <w:rsid w:val="00024A33"/>
    <w:rsid w:val="00024DC6"/>
    <w:rsid w:val="000251CF"/>
    <w:rsid w:val="00025239"/>
    <w:rsid w:val="0002562D"/>
    <w:rsid w:val="00025B5C"/>
    <w:rsid w:val="00025B75"/>
    <w:rsid w:val="00025D50"/>
    <w:rsid w:val="00026794"/>
    <w:rsid w:val="000269F3"/>
    <w:rsid w:val="00026F2D"/>
    <w:rsid w:val="0002766A"/>
    <w:rsid w:val="00027908"/>
    <w:rsid w:val="00027BB9"/>
    <w:rsid w:val="00027BCE"/>
    <w:rsid w:val="00027CAF"/>
    <w:rsid w:val="00027F0D"/>
    <w:rsid w:val="000302B9"/>
    <w:rsid w:val="000304CE"/>
    <w:rsid w:val="00030B00"/>
    <w:rsid w:val="00030D5C"/>
    <w:rsid w:val="00031021"/>
    <w:rsid w:val="000310C0"/>
    <w:rsid w:val="00031425"/>
    <w:rsid w:val="0003161D"/>
    <w:rsid w:val="00031C8B"/>
    <w:rsid w:val="00031E13"/>
    <w:rsid w:val="00032523"/>
    <w:rsid w:val="00032C40"/>
    <w:rsid w:val="000332E5"/>
    <w:rsid w:val="00033356"/>
    <w:rsid w:val="0003396B"/>
    <w:rsid w:val="00033EBA"/>
    <w:rsid w:val="000344B9"/>
    <w:rsid w:val="000348B5"/>
    <w:rsid w:val="00034C5D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5FA"/>
    <w:rsid w:val="000427FB"/>
    <w:rsid w:val="000428D4"/>
    <w:rsid w:val="000438B8"/>
    <w:rsid w:val="00043CB2"/>
    <w:rsid w:val="00043DDC"/>
    <w:rsid w:val="00044229"/>
    <w:rsid w:val="00044BA6"/>
    <w:rsid w:val="00044EE5"/>
    <w:rsid w:val="000452CB"/>
    <w:rsid w:val="00045A94"/>
    <w:rsid w:val="00045C62"/>
    <w:rsid w:val="00046A1B"/>
    <w:rsid w:val="00046C59"/>
    <w:rsid w:val="00047760"/>
    <w:rsid w:val="00047A89"/>
    <w:rsid w:val="00047AD5"/>
    <w:rsid w:val="00047E2C"/>
    <w:rsid w:val="0005018D"/>
    <w:rsid w:val="000502B8"/>
    <w:rsid w:val="00050C10"/>
    <w:rsid w:val="000511F9"/>
    <w:rsid w:val="00051A08"/>
    <w:rsid w:val="00051C6E"/>
    <w:rsid w:val="00052045"/>
    <w:rsid w:val="000522A4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050"/>
    <w:rsid w:val="00062211"/>
    <w:rsid w:val="000622F5"/>
    <w:rsid w:val="000624D1"/>
    <w:rsid w:val="00062648"/>
    <w:rsid w:val="0006272B"/>
    <w:rsid w:val="00062934"/>
    <w:rsid w:val="00062A2A"/>
    <w:rsid w:val="00062F9C"/>
    <w:rsid w:val="0006316C"/>
    <w:rsid w:val="000634CE"/>
    <w:rsid w:val="00063939"/>
    <w:rsid w:val="00063BBD"/>
    <w:rsid w:val="00063C27"/>
    <w:rsid w:val="00063D9E"/>
    <w:rsid w:val="0006450A"/>
    <w:rsid w:val="0006454B"/>
    <w:rsid w:val="00064999"/>
    <w:rsid w:val="00064AD3"/>
    <w:rsid w:val="00064CCA"/>
    <w:rsid w:val="00065680"/>
    <w:rsid w:val="00065772"/>
    <w:rsid w:val="00065FCB"/>
    <w:rsid w:val="0006620C"/>
    <w:rsid w:val="00066416"/>
    <w:rsid w:val="00066C42"/>
    <w:rsid w:val="00067092"/>
    <w:rsid w:val="0006720E"/>
    <w:rsid w:val="00067220"/>
    <w:rsid w:val="000675E5"/>
    <w:rsid w:val="0006764C"/>
    <w:rsid w:val="0006765E"/>
    <w:rsid w:val="00067689"/>
    <w:rsid w:val="00067B22"/>
    <w:rsid w:val="00070149"/>
    <w:rsid w:val="00070806"/>
    <w:rsid w:val="0007159C"/>
    <w:rsid w:val="00071C52"/>
    <w:rsid w:val="00072577"/>
    <w:rsid w:val="00072E37"/>
    <w:rsid w:val="00072FD4"/>
    <w:rsid w:val="00072FFC"/>
    <w:rsid w:val="00073254"/>
    <w:rsid w:val="00073324"/>
    <w:rsid w:val="00073477"/>
    <w:rsid w:val="0007359D"/>
    <w:rsid w:val="00074659"/>
    <w:rsid w:val="00074AE4"/>
    <w:rsid w:val="0007526D"/>
    <w:rsid w:val="000755B4"/>
    <w:rsid w:val="00075B3E"/>
    <w:rsid w:val="00075D39"/>
    <w:rsid w:val="00075E55"/>
    <w:rsid w:val="0007612E"/>
    <w:rsid w:val="0007615B"/>
    <w:rsid w:val="00076A89"/>
    <w:rsid w:val="00076DB1"/>
    <w:rsid w:val="0007722F"/>
    <w:rsid w:val="00080501"/>
    <w:rsid w:val="00081E47"/>
    <w:rsid w:val="0008247E"/>
    <w:rsid w:val="00082ACB"/>
    <w:rsid w:val="00082CDA"/>
    <w:rsid w:val="00083BB3"/>
    <w:rsid w:val="00083F83"/>
    <w:rsid w:val="000846E5"/>
    <w:rsid w:val="00085109"/>
    <w:rsid w:val="00085115"/>
    <w:rsid w:val="00085169"/>
    <w:rsid w:val="00085224"/>
    <w:rsid w:val="0008591B"/>
    <w:rsid w:val="00085C07"/>
    <w:rsid w:val="00086D08"/>
    <w:rsid w:val="00086DBF"/>
    <w:rsid w:val="00087087"/>
    <w:rsid w:val="00087107"/>
    <w:rsid w:val="00087647"/>
    <w:rsid w:val="000876BD"/>
    <w:rsid w:val="00087C0A"/>
    <w:rsid w:val="00087E56"/>
    <w:rsid w:val="000902A0"/>
    <w:rsid w:val="00090587"/>
    <w:rsid w:val="00090B58"/>
    <w:rsid w:val="00090DBB"/>
    <w:rsid w:val="00090E25"/>
    <w:rsid w:val="00090EBC"/>
    <w:rsid w:val="00091314"/>
    <w:rsid w:val="000914AB"/>
    <w:rsid w:val="00091734"/>
    <w:rsid w:val="00091F6D"/>
    <w:rsid w:val="000932E8"/>
    <w:rsid w:val="000933D6"/>
    <w:rsid w:val="00093520"/>
    <w:rsid w:val="00093ED8"/>
    <w:rsid w:val="00093F23"/>
    <w:rsid w:val="00093F86"/>
    <w:rsid w:val="0009401C"/>
    <w:rsid w:val="00094099"/>
    <w:rsid w:val="000945F8"/>
    <w:rsid w:val="00094D0E"/>
    <w:rsid w:val="0009571C"/>
    <w:rsid w:val="00095D5D"/>
    <w:rsid w:val="00095DEB"/>
    <w:rsid w:val="000962CD"/>
    <w:rsid w:val="00096D46"/>
    <w:rsid w:val="00097058"/>
    <w:rsid w:val="000976F6"/>
    <w:rsid w:val="0009776F"/>
    <w:rsid w:val="00097924"/>
    <w:rsid w:val="00097F98"/>
    <w:rsid w:val="000A20BA"/>
    <w:rsid w:val="000A2249"/>
    <w:rsid w:val="000A2D56"/>
    <w:rsid w:val="000A2ECD"/>
    <w:rsid w:val="000A356B"/>
    <w:rsid w:val="000A3572"/>
    <w:rsid w:val="000A3D29"/>
    <w:rsid w:val="000A4163"/>
    <w:rsid w:val="000A44F8"/>
    <w:rsid w:val="000A46A6"/>
    <w:rsid w:val="000A47E2"/>
    <w:rsid w:val="000A4945"/>
    <w:rsid w:val="000A4AF8"/>
    <w:rsid w:val="000A4B03"/>
    <w:rsid w:val="000A4D7C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1D8E"/>
    <w:rsid w:val="000B27A6"/>
    <w:rsid w:val="000B2B64"/>
    <w:rsid w:val="000B2C4B"/>
    <w:rsid w:val="000B2FF4"/>
    <w:rsid w:val="000B35CB"/>
    <w:rsid w:val="000B3798"/>
    <w:rsid w:val="000B3AD1"/>
    <w:rsid w:val="000B3F94"/>
    <w:rsid w:val="000B442C"/>
    <w:rsid w:val="000B47DA"/>
    <w:rsid w:val="000B551C"/>
    <w:rsid w:val="000B5566"/>
    <w:rsid w:val="000B5875"/>
    <w:rsid w:val="000B58AC"/>
    <w:rsid w:val="000B5C38"/>
    <w:rsid w:val="000B64B0"/>
    <w:rsid w:val="000B65CF"/>
    <w:rsid w:val="000B6692"/>
    <w:rsid w:val="000B6A1C"/>
    <w:rsid w:val="000B7377"/>
    <w:rsid w:val="000B7637"/>
    <w:rsid w:val="000B766E"/>
    <w:rsid w:val="000B7B63"/>
    <w:rsid w:val="000C0167"/>
    <w:rsid w:val="000C0402"/>
    <w:rsid w:val="000C07CB"/>
    <w:rsid w:val="000C0E65"/>
    <w:rsid w:val="000C1BA9"/>
    <w:rsid w:val="000C27AA"/>
    <w:rsid w:val="000C2C37"/>
    <w:rsid w:val="000C2F64"/>
    <w:rsid w:val="000C3434"/>
    <w:rsid w:val="000C3DCB"/>
    <w:rsid w:val="000C40C3"/>
    <w:rsid w:val="000C40E4"/>
    <w:rsid w:val="000C4399"/>
    <w:rsid w:val="000C43A0"/>
    <w:rsid w:val="000C4545"/>
    <w:rsid w:val="000C4597"/>
    <w:rsid w:val="000C4DC4"/>
    <w:rsid w:val="000C6964"/>
    <w:rsid w:val="000C6AB5"/>
    <w:rsid w:val="000C6CC2"/>
    <w:rsid w:val="000C7538"/>
    <w:rsid w:val="000C7659"/>
    <w:rsid w:val="000D0254"/>
    <w:rsid w:val="000D056B"/>
    <w:rsid w:val="000D0A23"/>
    <w:rsid w:val="000D12F4"/>
    <w:rsid w:val="000D1636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12"/>
    <w:rsid w:val="000D3441"/>
    <w:rsid w:val="000D366D"/>
    <w:rsid w:val="000D3BE4"/>
    <w:rsid w:val="000D40CE"/>
    <w:rsid w:val="000D49A6"/>
    <w:rsid w:val="000D49BA"/>
    <w:rsid w:val="000D4E39"/>
    <w:rsid w:val="000D53B2"/>
    <w:rsid w:val="000D619B"/>
    <w:rsid w:val="000D679D"/>
    <w:rsid w:val="000D6D22"/>
    <w:rsid w:val="000D6EC2"/>
    <w:rsid w:val="000D6FCA"/>
    <w:rsid w:val="000D775F"/>
    <w:rsid w:val="000D7CE1"/>
    <w:rsid w:val="000D7EC2"/>
    <w:rsid w:val="000E0D66"/>
    <w:rsid w:val="000E0ECC"/>
    <w:rsid w:val="000E13E9"/>
    <w:rsid w:val="000E16F8"/>
    <w:rsid w:val="000E1D4B"/>
    <w:rsid w:val="000E2025"/>
    <w:rsid w:val="000E206E"/>
    <w:rsid w:val="000E2D35"/>
    <w:rsid w:val="000E3284"/>
    <w:rsid w:val="000E3440"/>
    <w:rsid w:val="000E3442"/>
    <w:rsid w:val="000E3BE3"/>
    <w:rsid w:val="000E3DEF"/>
    <w:rsid w:val="000E40A1"/>
    <w:rsid w:val="000E41A9"/>
    <w:rsid w:val="000E4EAC"/>
    <w:rsid w:val="000E5108"/>
    <w:rsid w:val="000E53D3"/>
    <w:rsid w:val="000E6331"/>
    <w:rsid w:val="000E6470"/>
    <w:rsid w:val="000E6473"/>
    <w:rsid w:val="000E72FB"/>
    <w:rsid w:val="000E7633"/>
    <w:rsid w:val="000E7816"/>
    <w:rsid w:val="000E7D56"/>
    <w:rsid w:val="000E7EF5"/>
    <w:rsid w:val="000F03BA"/>
    <w:rsid w:val="000F0670"/>
    <w:rsid w:val="000F0B4B"/>
    <w:rsid w:val="000F0E8D"/>
    <w:rsid w:val="000F1095"/>
    <w:rsid w:val="000F140E"/>
    <w:rsid w:val="000F1730"/>
    <w:rsid w:val="000F19D4"/>
    <w:rsid w:val="000F1ADA"/>
    <w:rsid w:val="000F1E6B"/>
    <w:rsid w:val="000F2D63"/>
    <w:rsid w:val="000F2FC9"/>
    <w:rsid w:val="000F3098"/>
    <w:rsid w:val="000F328B"/>
    <w:rsid w:val="000F3876"/>
    <w:rsid w:val="000F391E"/>
    <w:rsid w:val="000F3937"/>
    <w:rsid w:val="000F3C55"/>
    <w:rsid w:val="000F3DC4"/>
    <w:rsid w:val="000F3E77"/>
    <w:rsid w:val="000F41B3"/>
    <w:rsid w:val="000F4489"/>
    <w:rsid w:val="000F55B8"/>
    <w:rsid w:val="000F5F08"/>
    <w:rsid w:val="000F6637"/>
    <w:rsid w:val="000F68FF"/>
    <w:rsid w:val="000F69BB"/>
    <w:rsid w:val="000F71BB"/>
    <w:rsid w:val="000F742C"/>
    <w:rsid w:val="000F7613"/>
    <w:rsid w:val="000F7E29"/>
    <w:rsid w:val="00100258"/>
    <w:rsid w:val="0010045B"/>
    <w:rsid w:val="001008E4"/>
    <w:rsid w:val="00100B30"/>
    <w:rsid w:val="00100E7C"/>
    <w:rsid w:val="00101288"/>
    <w:rsid w:val="001012CA"/>
    <w:rsid w:val="00101381"/>
    <w:rsid w:val="001020FB"/>
    <w:rsid w:val="00102852"/>
    <w:rsid w:val="00102A32"/>
    <w:rsid w:val="00102AF7"/>
    <w:rsid w:val="00102B60"/>
    <w:rsid w:val="00103417"/>
    <w:rsid w:val="001036A3"/>
    <w:rsid w:val="001036A5"/>
    <w:rsid w:val="00103757"/>
    <w:rsid w:val="0010375D"/>
    <w:rsid w:val="001037F5"/>
    <w:rsid w:val="00103873"/>
    <w:rsid w:val="001044AC"/>
    <w:rsid w:val="001045EE"/>
    <w:rsid w:val="00104650"/>
    <w:rsid w:val="00104752"/>
    <w:rsid w:val="00105453"/>
    <w:rsid w:val="0010609A"/>
    <w:rsid w:val="00106127"/>
    <w:rsid w:val="00106FD6"/>
    <w:rsid w:val="00107043"/>
    <w:rsid w:val="0010734E"/>
    <w:rsid w:val="00107665"/>
    <w:rsid w:val="00107E1C"/>
    <w:rsid w:val="00107FD8"/>
    <w:rsid w:val="0011035C"/>
    <w:rsid w:val="00110488"/>
    <w:rsid w:val="00110C17"/>
    <w:rsid w:val="00111313"/>
    <w:rsid w:val="00111431"/>
    <w:rsid w:val="00111621"/>
    <w:rsid w:val="00111956"/>
    <w:rsid w:val="001128E7"/>
    <w:rsid w:val="0011303F"/>
    <w:rsid w:val="0011310D"/>
    <w:rsid w:val="001131E2"/>
    <w:rsid w:val="001132FF"/>
    <w:rsid w:val="00113754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3F1"/>
    <w:rsid w:val="001240E1"/>
    <w:rsid w:val="00124135"/>
    <w:rsid w:val="001243CE"/>
    <w:rsid w:val="00124D55"/>
    <w:rsid w:val="001254DE"/>
    <w:rsid w:val="00125DEF"/>
    <w:rsid w:val="0012673F"/>
    <w:rsid w:val="00126F1D"/>
    <w:rsid w:val="0012781D"/>
    <w:rsid w:val="0013047E"/>
    <w:rsid w:val="00130B39"/>
    <w:rsid w:val="00130BE1"/>
    <w:rsid w:val="001313AE"/>
    <w:rsid w:val="00131819"/>
    <w:rsid w:val="001318E7"/>
    <w:rsid w:val="00131F8B"/>
    <w:rsid w:val="001321CD"/>
    <w:rsid w:val="00132744"/>
    <w:rsid w:val="0013365F"/>
    <w:rsid w:val="00133784"/>
    <w:rsid w:val="00133AC7"/>
    <w:rsid w:val="0013470B"/>
    <w:rsid w:val="00135A7F"/>
    <w:rsid w:val="00135FFC"/>
    <w:rsid w:val="0013602C"/>
    <w:rsid w:val="001365B7"/>
    <w:rsid w:val="00137143"/>
    <w:rsid w:val="0013722F"/>
    <w:rsid w:val="001375CF"/>
    <w:rsid w:val="0013785C"/>
    <w:rsid w:val="0013792E"/>
    <w:rsid w:val="00137B0E"/>
    <w:rsid w:val="00137D78"/>
    <w:rsid w:val="00137FAD"/>
    <w:rsid w:val="0014037B"/>
    <w:rsid w:val="00140456"/>
    <w:rsid w:val="00140807"/>
    <w:rsid w:val="00140DB7"/>
    <w:rsid w:val="0014281C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998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4F"/>
    <w:rsid w:val="00147871"/>
    <w:rsid w:val="00147C74"/>
    <w:rsid w:val="001500EB"/>
    <w:rsid w:val="00150235"/>
    <w:rsid w:val="00150679"/>
    <w:rsid w:val="00150A20"/>
    <w:rsid w:val="00150A93"/>
    <w:rsid w:val="001515A2"/>
    <w:rsid w:val="00151AE3"/>
    <w:rsid w:val="00151C8D"/>
    <w:rsid w:val="00152D23"/>
    <w:rsid w:val="00153033"/>
    <w:rsid w:val="001532D8"/>
    <w:rsid w:val="00153463"/>
    <w:rsid w:val="00153AC8"/>
    <w:rsid w:val="00153D59"/>
    <w:rsid w:val="00153D9C"/>
    <w:rsid w:val="00153E9C"/>
    <w:rsid w:val="0015441E"/>
    <w:rsid w:val="001548F3"/>
    <w:rsid w:val="00154AFA"/>
    <w:rsid w:val="00154E83"/>
    <w:rsid w:val="00155072"/>
    <w:rsid w:val="0015525F"/>
    <w:rsid w:val="00155AAC"/>
    <w:rsid w:val="00156F8B"/>
    <w:rsid w:val="0015709E"/>
    <w:rsid w:val="00157B40"/>
    <w:rsid w:val="001600F0"/>
    <w:rsid w:val="001601AE"/>
    <w:rsid w:val="00160674"/>
    <w:rsid w:val="0016116F"/>
    <w:rsid w:val="001612C1"/>
    <w:rsid w:val="001616EE"/>
    <w:rsid w:val="00161B4A"/>
    <w:rsid w:val="00161D23"/>
    <w:rsid w:val="0016203F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6363"/>
    <w:rsid w:val="00166762"/>
    <w:rsid w:val="00167058"/>
    <w:rsid w:val="001670EA"/>
    <w:rsid w:val="00167108"/>
    <w:rsid w:val="001674A0"/>
    <w:rsid w:val="0016752E"/>
    <w:rsid w:val="0016797F"/>
    <w:rsid w:val="00167DBA"/>
    <w:rsid w:val="0017004F"/>
    <w:rsid w:val="00170154"/>
    <w:rsid w:val="001707D2"/>
    <w:rsid w:val="00170A4B"/>
    <w:rsid w:val="00170A88"/>
    <w:rsid w:val="00170B3C"/>
    <w:rsid w:val="00170C44"/>
    <w:rsid w:val="001725ED"/>
    <w:rsid w:val="00172D1A"/>
    <w:rsid w:val="001738A8"/>
    <w:rsid w:val="00173A2B"/>
    <w:rsid w:val="00173A5E"/>
    <w:rsid w:val="00173DF2"/>
    <w:rsid w:val="00174DA8"/>
    <w:rsid w:val="00175916"/>
    <w:rsid w:val="001765F6"/>
    <w:rsid w:val="00176D2D"/>
    <w:rsid w:val="00176D71"/>
    <w:rsid w:val="001779E5"/>
    <w:rsid w:val="001779F1"/>
    <w:rsid w:val="00177D20"/>
    <w:rsid w:val="00177D8E"/>
    <w:rsid w:val="00177E7B"/>
    <w:rsid w:val="001802CA"/>
    <w:rsid w:val="00180A21"/>
    <w:rsid w:val="001811AF"/>
    <w:rsid w:val="0018129E"/>
    <w:rsid w:val="001816EF"/>
    <w:rsid w:val="00181F7A"/>
    <w:rsid w:val="001821CE"/>
    <w:rsid w:val="00182253"/>
    <w:rsid w:val="001825C2"/>
    <w:rsid w:val="00182C1B"/>
    <w:rsid w:val="001834F4"/>
    <w:rsid w:val="001837D7"/>
    <w:rsid w:val="00183D8D"/>
    <w:rsid w:val="00183FF0"/>
    <w:rsid w:val="00184D12"/>
    <w:rsid w:val="0018584F"/>
    <w:rsid w:val="00185D9D"/>
    <w:rsid w:val="00185E10"/>
    <w:rsid w:val="00185F5B"/>
    <w:rsid w:val="00186335"/>
    <w:rsid w:val="00186365"/>
    <w:rsid w:val="00186BD5"/>
    <w:rsid w:val="00186E93"/>
    <w:rsid w:val="00186FFA"/>
    <w:rsid w:val="0018712B"/>
    <w:rsid w:val="00187135"/>
    <w:rsid w:val="001900A2"/>
    <w:rsid w:val="0019039A"/>
    <w:rsid w:val="00190C59"/>
    <w:rsid w:val="00191226"/>
    <w:rsid w:val="0019147C"/>
    <w:rsid w:val="00191524"/>
    <w:rsid w:val="001915E3"/>
    <w:rsid w:val="00191DC6"/>
    <w:rsid w:val="00192BAC"/>
    <w:rsid w:val="00192C92"/>
    <w:rsid w:val="00192DCF"/>
    <w:rsid w:val="00193B00"/>
    <w:rsid w:val="00193D35"/>
    <w:rsid w:val="00193DD4"/>
    <w:rsid w:val="0019420C"/>
    <w:rsid w:val="00194A0C"/>
    <w:rsid w:val="00194D78"/>
    <w:rsid w:val="0019579C"/>
    <w:rsid w:val="001958E3"/>
    <w:rsid w:val="00195E78"/>
    <w:rsid w:val="00196076"/>
    <w:rsid w:val="0019628B"/>
    <w:rsid w:val="001967F8"/>
    <w:rsid w:val="0019712E"/>
    <w:rsid w:val="00197BDF"/>
    <w:rsid w:val="001A0C55"/>
    <w:rsid w:val="001A103E"/>
    <w:rsid w:val="001A10B4"/>
    <w:rsid w:val="001A111A"/>
    <w:rsid w:val="001A11A7"/>
    <w:rsid w:val="001A11A8"/>
    <w:rsid w:val="001A13DA"/>
    <w:rsid w:val="001A1940"/>
    <w:rsid w:val="001A1BDD"/>
    <w:rsid w:val="001A2EEE"/>
    <w:rsid w:val="001A30F9"/>
    <w:rsid w:val="001A331B"/>
    <w:rsid w:val="001A3891"/>
    <w:rsid w:val="001A3A59"/>
    <w:rsid w:val="001A4160"/>
    <w:rsid w:val="001A5817"/>
    <w:rsid w:val="001A58D0"/>
    <w:rsid w:val="001A5D07"/>
    <w:rsid w:val="001A668C"/>
    <w:rsid w:val="001A6A25"/>
    <w:rsid w:val="001A6C7B"/>
    <w:rsid w:val="001A6C9A"/>
    <w:rsid w:val="001A72E3"/>
    <w:rsid w:val="001A7301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090C"/>
    <w:rsid w:val="001C15EA"/>
    <w:rsid w:val="001C1F43"/>
    <w:rsid w:val="001C20F9"/>
    <w:rsid w:val="001C22F9"/>
    <w:rsid w:val="001C240C"/>
    <w:rsid w:val="001C2794"/>
    <w:rsid w:val="001C313D"/>
    <w:rsid w:val="001C3240"/>
    <w:rsid w:val="001C350F"/>
    <w:rsid w:val="001C37D8"/>
    <w:rsid w:val="001C3918"/>
    <w:rsid w:val="001C46A1"/>
    <w:rsid w:val="001C46E6"/>
    <w:rsid w:val="001C47EE"/>
    <w:rsid w:val="001C48B5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19B"/>
    <w:rsid w:val="001D1312"/>
    <w:rsid w:val="001D17D6"/>
    <w:rsid w:val="001D18A2"/>
    <w:rsid w:val="001D1C0B"/>
    <w:rsid w:val="001D1D0C"/>
    <w:rsid w:val="001D1F9C"/>
    <w:rsid w:val="001D2338"/>
    <w:rsid w:val="001D27AF"/>
    <w:rsid w:val="001D2B2A"/>
    <w:rsid w:val="001D2D10"/>
    <w:rsid w:val="001D2F62"/>
    <w:rsid w:val="001D363B"/>
    <w:rsid w:val="001D3B95"/>
    <w:rsid w:val="001D41AD"/>
    <w:rsid w:val="001D4A99"/>
    <w:rsid w:val="001D4D09"/>
    <w:rsid w:val="001D5347"/>
    <w:rsid w:val="001D5722"/>
    <w:rsid w:val="001D586E"/>
    <w:rsid w:val="001D6019"/>
    <w:rsid w:val="001D6678"/>
    <w:rsid w:val="001D67A9"/>
    <w:rsid w:val="001E065E"/>
    <w:rsid w:val="001E0A37"/>
    <w:rsid w:val="001E1050"/>
    <w:rsid w:val="001E1498"/>
    <w:rsid w:val="001E164F"/>
    <w:rsid w:val="001E19F9"/>
    <w:rsid w:val="001E1F9B"/>
    <w:rsid w:val="001E2449"/>
    <w:rsid w:val="001E248C"/>
    <w:rsid w:val="001E2514"/>
    <w:rsid w:val="001E343C"/>
    <w:rsid w:val="001E385D"/>
    <w:rsid w:val="001E3B32"/>
    <w:rsid w:val="001E3C32"/>
    <w:rsid w:val="001E3D29"/>
    <w:rsid w:val="001E420A"/>
    <w:rsid w:val="001E4473"/>
    <w:rsid w:val="001E4527"/>
    <w:rsid w:val="001E497F"/>
    <w:rsid w:val="001E4AD8"/>
    <w:rsid w:val="001E4ADF"/>
    <w:rsid w:val="001E530D"/>
    <w:rsid w:val="001E5425"/>
    <w:rsid w:val="001E59C3"/>
    <w:rsid w:val="001E5ED3"/>
    <w:rsid w:val="001E5F13"/>
    <w:rsid w:val="001E6155"/>
    <w:rsid w:val="001E6885"/>
    <w:rsid w:val="001E71DF"/>
    <w:rsid w:val="001E7260"/>
    <w:rsid w:val="001E75C9"/>
    <w:rsid w:val="001E7B90"/>
    <w:rsid w:val="001F02B0"/>
    <w:rsid w:val="001F02B8"/>
    <w:rsid w:val="001F0BB5"/>
    <w:rsid w:val="001F1089"/>
    <w:rsid w:val="001F13ED"/>
    <w:rsid w:val="001F1446"/>
    <w:rsid w:val="001F1951"/>
    <w:rsid w:val="001F1EC6"/>
    <w:rsid w:val="001F1F02"/>
    <w:rsid w:val="001F2058"/>
    <w:rsid w:val="001F264F"/>
    <w:rsid w:val="001F2E73"/>
    <w:rsid w:val="001F30EF"/>
    <w:rsid w:val="001F3625"/>
    <w:rsid w:val="001F36A2"/>
    <w:rsid w:val="001F3B4C"/>
    <w:rsid w:val="001F3F29"/>
    <w:rsid w:val="001F3FB3"/>
    <w:rsid w:val="001F4259"/>
    <w:rsid w:val="001F4318"/>
    <w:rsid w:val="001F4898"/>
    <w:rsid w:val="001F5019"/>
    <w:rsid w:val="001F50D7"/>
    <w:rsid w:val="00200870"/>
    <w:rsid w:val="00202151"/>
    <w:rsid w:val="002026A7"/>
    <w:rsid w:val="00203461"/>
    <w:rsid w:val="00203701"/>
    <w:rsid w:val="00203BDC"/>
    <w:rsid w:val="002043F2"/>
    <w:rsid w:val="00204B3A"/>
    <w:rsid w:val="00205385"/>
    <w:rsid w:val="002055A8"/>
    <w:rsid w:val="00205927"/>
    <w:rsid w:val="00205969"/>
    <w:rsid w:val="00205B79"/>
    <w:rsid w:val="00206164"/>
    <w:rsid w:val="00206773"/>
    <w:rsid w:val="0020701A"/>
    <w:rsid w:val="00207194"/>
    <w:rsid w:val="002075C2"/>
    <w:rsid w:val="00207806"/>
    <w:rsid w:val="002101E0"/>
    <w:rsid w:val="002103E3"/>
    <w:rsid w:val="00210537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4F2"/>
    <w:rsid w:val="00212820"/>
    <w:rsid w:val="00212DC5"/>
    <w:rsid w:val="0021327A"/>
    <w:rsid w:val="002136BC"/>
    <w:rsid w:val="00213824"/>
    <w:rsid w:val="0021396C"/>
    <w:rsid w:val="00213D5E"/>
    <w:rsid w:val="00213D86"/>
    <w:rsid w:val="002144B8"/>
    <w:rsid w:val="00214846"/>
    <w:rsid w:val="002149AF"/>
    <w:rsid w:val="00214C12"/>
    <w:rsid w:val="00214F4D"/>
    <w:rsid w:val="002153FC"/>
    <w:rsid w:val="002158C8"/>
    <w:rsid w:val="00215C63"/>
    <w:rsid w:val="00216057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EC3"/>
    <w:rsid w:val="00217F30"/>
    <w:rsid w:val="00220127"/>
    <w:rsid w:val="0022019B"/>
    <w:rsid w:val="002207B6"/>
    <w:rsid w:val="00220BC7"/>
    <w:rsid w:val="00220D22"/>
    <w:rsid w:val="00221167"/>
    <w:rsid w:val="00221506"/>
    <w:rsid w:val="00221B30"/>
    <w:rsid w:val="00221C3A"/>
    <w:rsid w:val="0022204E"/>
    <w:rsid w:val="002222A7"/>
    <w:rsid w:val="00222853"/>
    <w:rsid w:val="00222903"/>
    <w:rsid w:val="00222A7A"/>
    <w:rsid w:val="00223061"/>
    <w:rsid w:val="0022337C"/>
    <w:rsid w:val="00223E0D"/>
    <w:rsid w:val="0022436C"/>
    <w:rsid w:val="002243D8"/>
    <w:rsid w:val="00224A2C"/>
    <w:rsid w:val="00224E2B"/>
    <w:rsid w:val="00225164"/>
    <w:rsid w:val="0022528F"/>
    <w:rsid w:val="00225C93"/>
    <w:rsid w:val="0022630B"/>
    <w:rsid w:val="00226537"/>
    <w:rsid w:val="00226BF0"/>
    <w:rsid w:val="00227334"/>
    <w:rsid w:val="002279C4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D04"/>
    <w:rsid w:val="00231FC7"/>
    <w:rsid w:val="00232689"/>
    <w:rsid w:val="00232B2F"/>
    <w:rsid w:val="00232F68"/>
    <w:rsid w:val="0023325B"/>
    <w:rsid w:val="0023440D"/>
    <w:rsid w:val="00234701"/>
    <w:rsid w:val="00234B37"/>
    <w:rsid w:val="00234BAA"/>
    <w:rsid w:val="00235B2B"/>
    <w:rsid w:val="00235B77"/>
    <w:rsid w:val="0023628A"/>
    <w:rsid w:val="00236306"/>
    <w:rsid w:val="00236760"/>
    <w:rsid w:val="00236A50"/>
    <w:rsid w:val="00236A8B"/>
    <w:rsid w:val="00236C20"/>
    <w:rsid w:val="00240495"/>
    <w:rsid w:val="00240A6A"/>
    <w:rsid w:val="00240D03"/>
    <w:rsid w:val="00241310"/>
    <w:rsid w:val="00241568"/>
    <w:rsid w:val="00241D6C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B"/>
    <w:rsid w:val="00243C6C"/>
    <w:rsid w:val="00243C7D"/>
    <w:rsid w:val="00244452"/>
    <w:rsid w:val="00244C44"/>
    <w:rsid w:val="00244CFE"/>
    <w:rsid w:val="00244DDE"/>
    <w:rsid w:val="002453CF"/>
    <w:rsid w:val="002458BB"/>
    <w:rsid w:val="00245A42"/>
    <w:rsid w:val="00245AF3"/>
    <w:rsid w:val="00245C9B"/>
    <w:rsid w:val="00245CF8"/>
    <w:rsid w:val="00245E7F"/>
    <w:rsid w:val="00246081"/>
    <w:rsid w:val="0024614A"/>
    <w:rsid w:val="0024631D"/>
    <w:rsid w:val="002466FE"/>
    <w:rsid w:val="00246913"/>
    <w:rsid w:val="00246AA2"/>
    <w:rsid w:val="00246AB8"/>
    <w:rsid w:val="00247832"/>
    <w:rsid w:val="00247B03"/>
    <w:rsid w:val="00247DEE"/>
    <w:rsid w:val="00250A4E"/>
    <w:rsid w:val="00250D4C"/>
    <w:rsid w:val="00250E1A"/>
    <w:rsid w:val="002524C9"/>
    <w:rsid w:val="00252AA0"/>
    <w:rsid w:val="00252C17"/>
    <w:rsid w:val="00252C5D"/>
    <w:rsid w:val="0025303A"/>
    <w:rsid w:val="002532E9"/>
    <w:rsid w:val="0025356C"/>
    <w:rsid w:val="00253F80"/>
    <w:rsid w:val="00254706"/>
    <w:rsid w:val="0025476E"/>
    <w:rsid w:val="00255534"/>
    <w:rsid w:val="00256185"/>
    <w:rsid w:val="00256C14"/>
    <w:rsid w:val="0025735C"/>
    <w:rsid w:val="0025742D"/>
    <w:rsid w:val="00257D8F"/>
    <w:rsid w:val="00257DCA"/>
    <w:rsid w:val="002600E1"/>
    <w:rsid w:val="00260C1E"/>
    <w:rsid w:val="002612FE"/>
    <w:rsid w:val="00261AED"/>
    <w:rsid w:val="002621BC"/>
    <w:rsid w:val="0026222F"/>
    <w:rsid w:val="00262AB8"/>
    <w:rsid w:val="00262E64"/>
    <w:rsid w:val="002634B5"/>
    <w:rsid w:val="002635BC"/>
    <w:rsid w:val="00264362"/>
    <w:rsid w:val="00264F6A"/>
    <w:rsid w:val="00265310"/>
    <w:rsid w:val="00265C44"/>
    <w:rsid w:val="00266F6D"/>
    <w:rsid w:val="002678A0"/>
    <w:rsid w:val="002700FE"/>
    <w:rsid w:val="002702C8"/>
    <w:rsid w:val="00270901"/>
    <w:rsid w:val="00270CD2"/>
    <w:rsid w:val="00270D17"/>
    <w:rsid w:val="0027114C"/>
    <w:rsid w:val="00271F6A"/>
    <w:rsid w:val="0027223E"/>
    <w:rsid w:val="00272248"/>
    <w:rsid w:val="00272452"/>
    <w:rsid w:val="00272458"/>
    <w:rsid w:val="0027279F"/>
    <w:rsid w:val="00273041"/>
    <w:rsid w:val="0027377F"/>
    <w:rsid w:val="002738B9"/>
    <w:rsid w:val="00273C3A"/>
    <w:rsid w:val="002746AF"/>
    <w:rsid w:val="002749C2"/>
    <w:rsid w:val="00274AA8"/>
    <w:rsid w:val="00274BA2"/>
    <w:rsid w:val="002750E6"/>
    <w:rsid w:val="00275497"/>
    <w:rsid w:val="00275576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425"/>
    <w:rsid w:val="00280569"/>
    <w:rsid w:val="00280F72"/>
    <w:rsid w:val="00281129"/>
    <w:rsid w:val="0028125E"/>
    <w:rsid w:val="00281DD8"/>
    <w:rsid w:val="00281FFA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DDD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2A6"/>
    <w:rsid w:val="00293406"/>
    <w:rsid w:val="002937B8"/>
    <w:rsid w:val="00293B71"/>
    <w:rsid w:val="00294C4F"/>
    <w:rsid w:val="002950D7"/>
    <w:rsid w:val="00295106"/>
    <w:rsid w:val="00295D4E"/>
    <w:rsid w:val="002962B1"/>
    <w:rsid w:val="0029644D"/>
    <w:rsid w:val="00296976"/>
    <w:rsid w:val="00296D6D"/>
    <w:rsid w:val="0029757E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49"/>
    <w:rsid w:val="002A13A8"/>
    <w:rsid w:val="002A1DF6"/>
    <w:rsid w:val="002A2014"/>
    <w:rsid w:val="002A2892"/>
    <w:rsid w:val="002A2903"/>
    <w:rsid w:val="002A2B2B"/>
    <w:rsid w:val="002A2C88"/>
    <w:rsid w:val="002A2CD5"/>
    <w:rsid w:val="002A3242"/>
    <w:rsid w:val="002A352A"/>
    <w:rsid w:val="002A35C4"/>
    <w:rsid w:val="002A3770"/>
    <w:rsid w:val="002A3EA6"/>
    <w:rsid w:val="002A4FF2"/>
    <w:rsid w:val="002A525B"/>
    <w:rsid w:val="002A5B38"/>
    <w:rsid w:val="002A5D87"/>
    <w:rsid w:val="002A5F34"/>
    <w:rsid w:val="002A634C"/>
    <w:rsid w:val="002A66ED"/>
    <w:rsid w:val="002A70E1"/>
    <w:rsid w:val="002A7605"/>
    <w:rsid w:val="002A785E"/>
    <w:rsid w:val="002A7967"/>
    <w:rsid w:val="002B009A"/>
    <w:rsid w:val="002B0A8F"/>
    <w:rsid w:val="002B0C38"/>
    <w:rsid w:val="002B132E"/>
    <w:rsid w:val="002B1560"/>
    <w:rsid w:val="002B21CE"/>
    <w:rsid w:val="002B250E"/>
    <w:rsid w:val="002B2813"/>
    <w:rsid w:val="002B2868"/>
    <w:rsid w:val="002B2A9E"/>
    <w:rsid w:val="002B3667"/>
    <w:rsid w:val="002B377C"/>
    <w:rsid w:val="002B39EE"/>
    <w:rsid w:val="002B3A79"/>
    <w:rsid w:val="002B47D5"/>
    <w:rsid w:val="002B49C4"/>
    <w:rsid w:val="002B4B70"/>
    <w:rsid w:val="002B4D11"/>
    <w:rsid w:val="002B4E6E"/>
    <w:rsid w:val="002B50EA"/>
    <w:rsid w:val="002B590E"/>
    <w:rsid w:val="002B5D65"/>
    <w:rsid w:val="002B604E"/>
    <w:rsid w:val="002B60E3"/>
    <w:rsid w:val="002B63C5"/>
    <w:rsid w:val="002B69E4"/>
    <w:rsid w:val="002B6B3E"/>
    <w:rsid w:val="002B6C25"/>
    <w:rsid w:val="002B7215"/>
    <w:rsid w:val="002B72A7"/>
    <w:rsid w:val="002B74ED"/>
    <w:rsid w:val="002B7773"/>
    <w:rsid w:val="002B7805"/>
    <w:rsid w:val="002C06B7"/>
    <w:rsid w:val="002C1097"/>
    <w:rsid w:val="002C139E"/>
    <w:rsid w:val="002C180A"/>
    <w:rsid w:val="002C2169"/>
    <w:rsid w:val="002C29F5"/>
    <w:rsid w:val="002C2DC7"/>
    <w:rsid w:val="002C2DEF"/>
    <w:rsid w:val="002C3955"/>
    <w:rsid w:val="002C39FE"/>
    <w:rsid w:val="002C3C94"/>
    <w:rsid w:val="002C4B32"/>
    <w:rsid w:val="002C4DEB"/>
    <w:rsid w:val="002C4EA6"/>
    <w:rsid w:val="002C5280"/>
    <w:rsid w:val="002C55A6"/>
    <w:rsid w:val="002C5737"/>
    <w:rsid w:val="002C5927"/>
    <w:rsid w:val="002C5D11"/>
    <w:rsid w:val="002C6181"/>
    <w:rsid w:val="002C6255"/>
    <w:rsid w:val="002C6C65"/>
    <w:rsid w:val="002C6DF0"/>
    <w:rsid w:val="002C6E3E"/>
    <w:rsid w:val="002C74A9"/>
    <w:rsid w:val="002D1214"/>
    <w:rsid w:val="002D1E67"/>
    <w:rsid w:val="002D1FEE"/>
    <w:rsid w:val="002D273B"/>
    <w:rsid w:val="002D2B0D"/>
    <w:rsid w:val="002D2B82"/>
    <w:rsid w:val="002D2F36"/>
    <w:rsid w:val="002D3338"/>
    <w:rsid w:val="002D35CF"/>
    <w:rsid w:val="002D365F"/>
    <w:rsid w:val="002D36B6"/>
    <w:rsid w:val="002D3BC4"/>
    <w:rsid w:val="002D45F7"/>
    <w:rsid w:val="002D4A9A"/>
    <w:rsid w:val="002D4AB5"/>
    <w:rsid w:val="002D4DB6"/>
    <w:rsid w:val="002D4DFE"/>
    <w:rsid w:val="002D5835"/>
    <w:rsid w:val="002D5D78"/>
    <w:rsid w:val="002D65EF"/>
    <w:rsid w:val="002D6D5C"/>
    <w:rsid w:val="002D7006"/>
    <w:rsid w:val="002D71C6"/>
    <w:rsid w:val="002D78A9"/>
    <w:rsid w:val="002D7C18"/>
    <w:rsid w:val="002D7F7A"/>
    <w:rsid w:val="002E0340"/>
    <w:rsid w:val="002E0E1B"/>
    <w:rsid w:val="002E1100"/>
    <w:rsid w:val="002E18DF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6FC1"/>
    <w:rsid w:val="002E725C"/>
    <w:rsid w:val="002E74B6"/>
    <w:rsid w:val="002E77AB"/>
    <w:rsid w:val="002E7FEB"/>
    <w:rsid w:val="002F075C"/>
    <w:rsid w:val="002F11B9"/>
    <w:rsid w:val="002F13CF"/>
    <w:rsid w:val="002F143E"/>
    <w:rsid w:val="002F144D"/>
    <w:rsid w:val="002F1746"/>
    <w:rsid w:val="002F18A9"/>
    <w:rsid w:val="002F1E06"/>
    <w:rsid w:val="002F37E3"/>
    <w:rsid w:val="002F3CD5"/>
    <w:rsid w:val="002F3E28"/>
    <w:rsid w:val="002F4320"/>
    <w:rsid w:val="002F4CB1"/>
    <w:rsid w:val="002F54A4"/>
    <w:rsid w:val="002F5B42"/>
    <w:rsid w:val="002F5C07"/>
    <w:rsid w:val="002F5D1F"/>
    <w:rsid w:val="002F6213"/>
    <w:rsid w:val="002F6682"/>
    <w:rsid w:val="002F69AD"/>
    <w:rsid w:val="002F6F1A"/>
    <w:rsid w:val="002F72DA"/>
    <w:rsid w:val="002F7F46"/>
    <w:rsid w:val="0030017F"/>
    <w:rsid w:val="00300E13"/>
    <w:rsid w:val="00301238"/>
    <w:rsid w:val="00301288"/>
    <w:rsid w:val="003019FB"/>
    <w:rsid w:val="00301C60"/>
    <w:rsid w:val="00301EE5"/>
    <w:rsid w:val="0030235D"/>
    <w:rsid w:val="003026ED"/>
    <w:rsid w:val="00302857"/>
    <w:rsid w:val="00302A21"/>
    <w:rsid w:val="00302EB8"/>
    <w:rsid w:val="00303362"/>
    <w:rsid w:val="003035D8"/>
    <w:rsid w:val="00303B0C"/>
    <w:rsid w:val="003048D7"/>
    <w:rsid w:val="0030497F"/>
    <w:rsid w:val="00304B22"/>
    <w:rsid w:val="00304BC5"/>
    <w:rsid w:val="00304E42"/>
    <w:rsid w:val="0030518D"/>
    <w:rsid w:val="0030580E"/>
    <w:rsid w:val="003061B5"/>
    <w:rsid w:val="00306A41"/>
    <w:rsid w:val="003071F6"/>
    <w:rsid w:val="0030771E"/>
    <w:rsid w:val="00307A00"/>
    <w:rsid w:val="003109C8"/>
    <w:rsid w:val="003109D4"/>
    <w:rsid w:val="00310B46"/>
    <w:rsid w:val="00310E5B"/>
    <w:rsid w:val="00310E98"/>
    <w:rsid w:val="003110D0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E0D"/>
    <w:rsid w:val="00313F96"/>
    <w:rsid w:val="00313FD2"/>
    <w:rsid w:val="0031446F"/>
    <w:rsid w:val="003151C8"/>
    <w:rsid w:val="003163BD"/>
    <w:rsid w:val="003174A0"/>
    <w:rsid w:val="0031771F"/>
    <w:rsid w:val="003179C3"/>
    <w:rsid w:val="00320DCD"/>
    <w:rsid w:val="00321231"/>
    <w:rsid w:val="003213B9"/>
    <w:rsid w:val="003214A7"/>
    <w:rsid w:val="003216B6"/>
    <w:rsid w:val="00321F8B"/>
    <w:rsid w:val="00321FAD"/>
    <w:rsid w:val="0032273D"/>
    <w:rsid w:val="00323306"/>
    <w:rsid w:val="00323A71"/>
    <w:rsid w:val="00323ED8"/>
    <w:rsid w:val="00324C9B"/>
    <w:rsid w:val="00324E60"/>
    <w:rsid w:val="003255AA"/>
    <w:rsid w:val="00325789"/>
    <w:rsid w:val="00325C2B"/>
    <w:rsid w:val="003262E7"/>
    <w:rsid w:val="003264A1"/>
    <w:rsid w:val="003269F3"/>
    <w:rsid w:val="0032713B"/>
    <w:rsid w:val="003277CE"/>
    <w:rsid w:val="00327DEB"/>
    <w:rsid w:val="003302A3"/>
    <w:rsid w:val="003302DF"/>
    <w:rsid w:val="00330AFE"/>
    <w:rsid w:val="003315AB"/>
    <w:rsid w:val="003316F1"/>
    <w:rsid w:val="00331C86"/>
    <w:rsid w:val="00331FE7"/>
    <w:rsid w:val="00332357"/>
    <w:rsid w:val="0033246C"/>
    <w:rsid w:val="00332C2D"/>
    <w:rsid w:val="00332CA2"/>
    <w:rsid w:val="00332E71"/>
    <w:rsid w:val="003344D2"/>
    <w:rsid w:val="00335235"/>
    <w:rsid w:val="0033591E"/>
    <w:rsid w:val="003359B1"/>
    <w:rsid w:val="00335B31"/>
    <w:rsid w:val="00335C2D"/>
    <w:rsid w:val="00336E29"/>
    <w:rsid w:val="0033738F"/>
    <w:rsid w:val="00337A3D"/>
    <w:rsid w:val="00337BC8"/>
    <w:rsid w:val="00340134"/>
    <w:rsid w:val="0034015D"/>
    <w:rsid w:val="003402AE"/>
    <w:rsid w:val="00340887"/>
    <w:rsid w:val="00340968"/>
    <w:rsid w:val="00340ECA"/>
    <w:rsid w:val="0034111C"/>
    <w:rsid w:val="0034118B"/>
    <w:rsid w:val="003415DC"/>
    <w:rsid w:val="00341B23"/>
    <w:rsid w:val="00341C27"/>
    <w:rsid w:val="003425A1"/>
    <w:rsid w:val="0034289A"/>
    <w:rsid w:val="00342C2C"/>
    <w:rsid w:val="00342DD3"/>
    <w:rsid w:val="00343221"/>
    <w:rsid w:val="00343307"/>
    <w:rsid w:val="00343352"/>
    <w:rsid w:val="0034388A"/>
    <w:rsid w:val="00343F95"/>
    <w:rsid w:val="00344127"/>
    <w:rsid w:val="003444EC"/>
    <w:rsid w:val="00344763"/>
    <w:rsid w:val="003449E4"/>
    <w:rsid w:val="00344AC0"/>
    <w:rsid w:val="00344FAA"/>
    <w:rsid w:val="00345063"/>
    <w:rsid w:val="003456F9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2E4"/>
    <w:rsid w:val="003529DF"/>
    <w:rsid w:val="00352D21"/>
    <w:rsid w:val="003532D4"/>
    <w:rsid w:val="003536FE"/>
    <w:rsid w:val="00353A08"/>
    <w:rsid w:val="0035592D"/>
    <w:rsid w:val="0035613E"/>
    <w:rsid w:val="003567E9"/>
    <w:rsid w:val="00356BBF"/>
    <w:rsid w:val="0035756B"/>
    <w:rsid w:val="00357B29"/>
    <w:rsid w:val="00357B9C"/>
    <w:rsid w:val="00357CA6"/>
    <w:rsid w:val="00357F6D"/>
    <w:rsid w:val="00360027"/>
    <w:rsid w:val="0036070E"/>
    <w:rsid w:val="003609E0"/>
    <w:rsid w:val="00360E66"/>
    <w:rsid w:val="00361031"/>
    <w:rsid w:val="00361310"/>
    <w:rsid w:val="0036140A"/>
    <w:rsid w:val="00361795"/>
    <w:rsid w:val="00361A67"/>
    <w:rsid w:val="00362676"/>
    <w:rsid w:val="00362D3D"/>
    <w:rsid w:val="00362DE1"/>
    <w:rsid w:val="00362FAA"/>
    <w:rsid w:val="00363231"/>
    <w:rsid w:val="00363972"/>
    <w:rsid w:val="00363D73"/>
    <w:rsid w:val="00363FDC"/>
    <w:rsid w:val="003640C3"/>
    <w:rsid w:val="003642A6"/>
    <w:rsid w:val="003643EB"/>
    <w:rsid w:val="00364BBC"/>
    <w:rsid w:val="00364BDE"/>
    <w:rsid w:val="00364D63"/>
    <w:rsid w:val="0036569D"/>
    <w:rsid w:val="00365A11"/>
    <w:rsid w:val="0036620B"/>
    <w:rsid w:val="003666FD"/>
    <w:rsid w:val="00366B9D"/>
    <w:rsid w:val="0036702F"/>
    <w:rsid w:val="003673FF"/>
    <w:rsid w:val="00370407"/>
    <w:rsid w:val="00370564"/>
    <w:rsid w:val="003705AC"/>
    <w:rsid w:val="003709DA"/>
    <w:rsid w:val="00370E80"/>
    <w:rsid w:val="00370EC4"/>
    <w:rsid w:val="003710E1"/>
    <w:rsid w:val="003711E9"/>
    <w:rsid w:val="0037165D"/>
    <w:rsid w:val="003716D5"/>
    <w:rsid w:val="00371787"/>
    <w:rsid w:val="00371FD1"/>
    <w:rsid w:val="00372043"/>
    <w:rsid w:val="00372093"/>
    <w:rsid w:val="00372702"/>
    <w:rsid w:val="00372BD8"/>
    <w:rsid w:val="003742F3"/>
    <w:rsid w:val="00374C5A"/>
    <w:rsid w:val="00374CAF"/>
    <w:rsid w:val="00374D74"/>
    <w:rsid w:val="0037503D"/>
    <w:rsid w:val="00376050"/>
    <w:rsid w:val="0037608B"/>
    <w:rsid w:val="003760F6"/>
    <w:rsid w:val="0037610A"/>
    <w:rsid w:val="003763C6"/>
    <w:rsid w:val="003763EE"/>
    <w:rsid w:val="00376AB4"/>
    <w:rsid w:val="00377017"/>
    <w:rsid w:val="003774AB"/>
    <w:rsid w:val="0037751C"/>
    <w:rsid w:val="00377B03"/>
    <w:rsid w:val="00377D2D"/>
    <w:rsid w:val="00377F01"/>
    <w:rsid w:val="0038007A"/>
    <w:rsid w:val="00380266"/>
    <w:rsid w:val="00380306"/>
    <w:rsid w:val="0038034D"/>
    <w:rsid w:val="003805B8"/>
    <w:rsid w:val="00380E9D"/>
    <w:rsid w:val="0038101E"/>
    <w:rsid w:val="00381339"/>
    <w:rsid w:val="0038221B"/>
    <w:rsid w:val="00383F09"/>
    <w:rsid w:val="00383F7F"/>
    <w:rsid w:val="003840EA"/>
    <w:rsid w:val="00384129"/>
    <w:rsid w:val="003848E2"/>
    <w:rsid w:val="00384C6A"/>
    <w:rsid w:val="003860C3"/>
    <w:rsid w:val="00386137"/>
    <w:rsid w:val="003861AA"/>
    <w:rsid w:val="00386264"/>
    <w:rsid w:val="00387180"/>
    <w:rsid w:val="00387666"/>
    <w:rsid w:val="00387683"/>
    <w:rsid w:val="0038795B"/>
    <w:rsid w:val="003879F2"/>
    <w:rsid w:val="003900F3"/>
    <w:rsid w:val="0039030A"/>
    <w:rsid w:val="00390548"/>
    <w:rsid w:val="00390610"/>
    <w:rsid w:val="00390809"/>
    <w:rsid w:val="00390E7E"/>
    <w:rsid w:val="00390FA1"/>
    <w:rsid w:val="00391018"/>
    <w:rsid w:val="0039158C"/>
    <w:rsid w:val="003915B6"/>
    <w:rsid w:val="003919AF"/>
    <w:rsid w:val="00391AEA"/>
    <w:rsid w:val="00391BA6"/>
    <w:rsid w:val="00391C76"/>
    <w:rsid w:val="003922CD"/>
    <w:rsid w:val="00392692"/>
    <w:rsid w:val="003926C2"/>
    <w:rsid w:val="0039294E"/>
    <w:rsid w:val="00392CB1"/>
    <w:rsid w:val="003935EC"/>
    <w:rsid w:val="003937E5"/>
    <w:rsid w:val="003938BD"/>
    <w:rsid w:val="00393A1E"/>
    <w:rsid w:val="00393AB8"/>
    <w:rsid w:val="00393C4F"/>
    <w:rsid w:val="0039496A"/>
    <w:rsid w:val="0039581F"/>
    <w:rsid w:val="00395FD5"/>
    <w:rsid w:val="0039629A"/>
    <w:rsid w:val="003A00F4"/>
    <w:rsid w:val="003A0B0B"/>
    <w:rsid w:val="003A10DB"/>
    <w:rsid w:val="003A2FE2"/>
    <w:rsid w:val="003A30F9"/>
    <w:rsid w:val="003A3E76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789"/>
    <w:rsid w:val="003B19F9"/>
    <w:rsid w:val="003B20FB"/>
    <w:rsid w:val="003B22B4"/>
    <w:rsid w:val="003B24A9"/>
    <w:rsid w:val="003B4060"/>
    <w:rsid w:val="003B4152"/>
    <w:rsid w:val="003B425C"/>
    <w:rsid w:val="003B4D48"/>
    <w:rsid w:val="003B4E7E"/>
    <w:rsid w:val="003B5C72"/>
    <w:rsid w:val="003B5D2A"/>
    <w:rsid w:val="003B5E02"/>
    <w:rsid w:val="003B6482"/>
    <w:rsid w:val="003B64E1"/>
    <w:rsid w:val="003B6815"/>
    <w:rsid w:val="003B6E6A"/>
    <w:rsid w:val="003B6F7B"/>
    <w:rsid w:val="003B73BB"/>
    <w:rsid w:val="003B7983"/>
    <w:rsid w:val="003B79B6"/>
    <w:rsid w:val="003B7C8B"/>
    <w:rsid w:val="003C02D1"/>
    <w:rsid w:val="003C05A5"/>
    <w:rsid w:val="003C1104"/>
    <w:rsid w:val="003C1450"/>
    <w:rsid w:val="003C163D"/>
    <w:rsid w:val="003C227B"/>
    <w:rsid w:val="003C2343"/>
    <w:rsid w:val="003C289E"/>
    <w:rsid w:val="003C2C35"/>
    <w:rsid w:val="003C2E28"/>
    <w:rsid w:val="003C2FC7"/>
    <w:rsid w:val="003C34F0"/>
    <w:rsid w:val="003C36FE"/>
    <w:rsid w:val="003C3C92"/>
    <w:rsid w:val="003C42C7"/>
    <w:rsid w:val="003C4F83"/>
    <w:rsid w:val="003C549D"/>
    <w:rsid w:val="003C6C8B"/>
    <w:rsid w:val="003C7202"/>
    <w:rsid w:val="003C7570"/>
    <w:rsid w:val="003C7A07"/>
    <w:rsid w:val="003C7A5D"/>
    <w:rsid w:val="003C7D9D"/>
    <w:rsid w:val="003C7E86"/>
    <w:rsid w:val="003D005E"/>
    <w:rsid w:val="003D00A3"/>
    <w:rsid w:val="003D04E2"/>
    <w:rsid w:val="003D0B27"/>
    <w:rsid w:val="003D0CCD"/>
    <w:rsid w:val="003D1076"/>
    <w:rsid w:val="003D198A"/>
    <w:rsid w:val="003D1D26"/>
    <w:rsid w:val="003D25D8"/>
    <w:rsid w:val="003D28A5"/>
    <w:rsid w:val="003D28B1"/>
    <w:rsid w:val="003D2BC1"/>
    <w:rsid w:val="003D2EB2"/>
    <w:rsid w:val="003D3052"/>
    <w:rsid w:val="003D3297"/>
    <w:rsid w:val="003D34E2"/>
    <w:rsid w:val="003D38C8"/>
    <w:rsid w:val="003D3BB3"/>
    <w:rsid w:val="003D402B"/>
    <w:rsid w:val="003D5146"/>
    <w:rsid w:val="003D53CA"/>
    <w:rsid w:val="003D5C46"/>
    <w:rsid w:val="003D5CB6"/>
    <w:rsid w:val="003D767C"/>
    <w:rsid w:val="003E06B6"/>
    <w:rsid w:val="003E0DE8"/>
    <w:rsid w:val="003E1325"/>
    <w:rsid w:val="003E158C"/>
    <w:rsid w:val="003E2235"/>
    <w:rsid w:val="003E275E"/>
    <w:rsid w:val="003E3F38"/>
    <w:rsid w:val="003E4CEE"/>
    <w:rsid w:val="003E52DA"/>
    <w:rsid w:val="003E5B29"/>
    <w:rsid w:val="003E5E46"/>
    <w:rsid w:val="003E5FFE"/>
    <w:rsid w:val="003E61C3"/>
    <w:rsid w:val="003E6D55"/>
    <w:rsid w:val="003E6E28"/>
    <w:rsid w:val="003E6F97"/>
    <w:rsid w:val="003E73A8"/>
    <w:rsid w:val="003E73BB"/>
    <w:rsid w:val="003E791F"/>
    <w:rsid w:val="003E7BB3"/>
    <w:rsid w:val="003E7CE7"/>
    <w:rsid w:val="003F04D3"/>
    <w:rsid w:val="003F0788"/>
    <w:rsid w:val="003F1133"/>
    <w:rsid w:val="003F1186"/>
    <w:rsid w:val="003F1329"/>
    <w:rsid w:val="003F174E"/>
    <w:rsid w:val="003F18ED"/>
    <w:rsid w:val="003F1A7F"/>
    <w:rsid w:val="003F3084"/>
    <w:rsid w:val="003F375E"/>
    <w:rsid w:val="003F3B26"/>
    <w:rsid w:val="003F4578"/>
    <w:rsid w:val="003F4EF8"/>
    <w:rsid w:val="003F5D59"/>
    <w:rsid w:val="003F609A"/>
    <w:rsid w:val="003F702F"/>
    <w:rsid w:val="0040010F"/>
    <w:rsid w:val="004003C9"/>
    <w:rsid w:val="0040053A"/>
    <w:rsid w:val="004006BC"/>
    <w:rsid w:val="004006C6"/>
    <w:rsid w:val="00400C1D"/>
    <w:rsid w:val="00400D0A"/>
    <w:rsid w:val="00401606"/>
    <w:rsid w:val="00401B6D"/>
    <w:rsid w:val="00401E2C"/>
    <w:rsid w:val="00402838"/>
    <w:rsid w:val="00402E93"/>
    <w:rsid w:val="00403013"/>
    <w:rsid w:val="004030E6"/>
    <w:rsid w:val="00403375"/>
    <w:rsid w:val="00403435"/>
    <w:rsid w:val="0040343F"/>
    <w:rsid w:val="00403EB1"/>
    <w:rsid w:val="00404170"/>
    <w:rsid w:val="004042DC"/>
    <w:rsid w:val="00405A85"/>
    <w:rsid w:val="00406595"/>
    <w:rsid w:val="0040666A"/>
    <w:rsid w:val="0040697D"/>
    <w:rsid w:val="00406ED2"/>
    <w:rsid w:val="0041000D"/>
    <w:rsid w:val="00410094"/>
    <w:rsid w:val="004102AB"/>
    <w:rsid w:val="004109C7"/>
    <w:rsid w:val="00410BD5"/>
    <w:rsid w:val="00412590"/>
    <w:rsid w:val="00412791"/>
    <w:rsid w:val="004128A5"/>
    <w:rsid w:val="00412D14"/>
    <w:rsid w:val="00412F13"/>
    <w:rsid w:val="00413113"/>
    <w:rsid w:val="004132D7"/>
    <w:rsid w:val="004136D8"/>
    <w:rsid w:val="00413AC8"/>
    <w:rsid w:val="00413B67"/>
    <w:rsid w:val="00413C05"/>
    <w:rsid w:val="00413F78"/>
    <w:rsid w:val="00414292"/>
    <w:rsid w:val="00414939"/>
    <w:rsid w:val="00414C12"/>
    <w:rsid w:val="004152AA"/>
    <w:rsid w:val="004153B1"/>
    <w:rsid w:val="00415971"/>
    <w:rsid w:val="00415C2F"/>
    <w:rsid w:val="00415D6C"/>
    <w:rsid w:val="00416877"/>
    <w:rsid w:val="004168E9"/>
    <w:rsid w:val="00416C24"/>
    <w:rsid w:val="00416E46"/>
    <w:rsid w:val="004176FB"/>
    <w:rsid w:val="004176FF"/>
    <w:rsid w:val="00417CCB"/>
    <w:rsid w:val="004202AA"/>
    <w:rsid w:val="004203E3"/>
    <w:rsid w:val="00420B61"/>
    <w:rsid w:val="0042138F"/>
    <w:rsid w:val="00421608"/>
    <w:rsid w:val="00421859"/>
    <w:rsid w:val="00421E4E"/>
    <w:rsid w:val="004222CF"/>
    <w:rsid w:val="00422BBE"/>
    <w:rsid w:val="0042306D"/>
    <w:rsid w:val="0042328B"/>
    <w:rsid w:val="004234F9"/>
    <w:rsid w:val="00423BB1"/>
    <w:rsid w:val="00423DE8"/>
    <w:rsid w:val="00424269"/>
    <w:rsid w:val="00424AFD"/>
    <w:rsid w:val="00424ED6"/>
    <w:rsid w:val="00424FA7"/>
    <w:rsid w:val="004250DF"/>
    <w:rsid w:val="004255B8"/>
    <w:rsid w:val="004256CE"/>
    <w:rsid w:val="004257BB"/>
    <w:rsid w:val="00426016"/>
    <w:rsid w:val="0042605A"/>
    <w:rsid w:val="00426580"/>
    <w:rsid w:val="0042697B"/>
    <w:rsid w:val="00426DA6"/>
    <w:rsid w:val="0042732D"/>
    <w:rsid w:val="004276F1"/>
    <w:rsid w:val="00427BEF"/>
    <w:rsid w:val="00430158"/>
    <w:rsid w:val="004306C6"/>
    <w:rsid w:val="004309F7"/>
    <w:rsid w:val="00430D56"/>
    <w:rsid w:val="0043202F"/>
    <w:rsid w:val="00432110"/>
    <w:rsid w:val="00432A2F"/>
    <w:rsid w:val="00433506"/>
    <w:rsid w:val="00433730"/>
    <w:rsid w:val="0043400A"/>
    <w:rsid w:val="004348B3"/>
    <w:rsid w:val="004349A3"/>
    <w:rsid w:val="00434AF9"/>
    <w:rsid w:val="00434B09"/>
    <w:rsid w:val="00434F5A"/>
    <w:rsid w:val="00435330"/>
    <w:rsid w:val="00435652"/>
    <w:rsid w:val="0043577D"/>
    <w:rsid w:val="0043594C"/>
    <w:rsid w:val="00436120"/>
    <w:rsid w:val="00436E43"/>
    <w:rsid w:val="00436F01"/>
    <w:rsid w:val="004370A9"/>
    <w:rsid w:val="00437258"/>
    <w:rsid w:val="0043751F"/>
    <w:rsid w:val="00437A61"/>
    <w:rsid w:val="00440860"/>
    <w:rsid w:val="00440881"/>
    <w:rsid w:val="0044118C"/>
    <w:rsid w:val="00441877"/>
    <w:rsid w:val="00442129"/>
    <w:rsid w:val="004425F4"/>
    <w:rsid w:val="004426C0"/>
    <w:rsid w:val="0044287D"/>
    <w:rsid w:val="0044336B"/>
    <w:rsid w:val="00443548"/>
    <w:rsid w:val="00443D32"/>
    <w:rsid w:val="00443FF9"/>
    <w:rsid w:val="0044416F"/>
    <w:rsid w:val="00444B1D"/>
    <w:rsid w:val="0044514A"/>
    <w:rsid w:val="004455D2"/>
    <w:rsid w:val="004457BB"/>
    <w:rsid w:val="00445FF7"/>
    <w:rsid w:val="00446C2A"/>
    <w:rsid w:val="00447263"/>
    <w:rsid w:val="0044754C"/>
    <w:rsid w:val="0044759B"/>
    <w:rsid w:val="004478B9"/>
    <w:rsid w:val="00447D35"/>
    <w:rsid w:val="004504B3"/>
    <w:rsid w:val="00450716"/>
    <w:rsid w:val="00450C71"/>
    <w:rsid w:val="00450E14"/>
    <w:rsid w:val="00451323"/>
    <w:rsid w:val="0045159A"/>
    <w:rsid w:val="00451D94"/>
    <w:rsid w:val="004521DE"/>
    <w:rsid w:val="00452CAC"/>
    <w:rsid w:val="00453341"/>
    <w:rsid w:val="00453A45"/>
    <w:rsid w:val="00453F02"/>
    <w:rsid w:val="00454106"/>
    <w:rsid w:val="00454C64"/>
    <w:rsid w:val="00454C6B"/>
    <w:rsid w:val="00454D1F"/>
    <w:rsid w:val="00455C11"/>
    <w:rsid w:val="004567B7"/>
    <w:rsid w:val="00456904"/>
    <w:rsid w:val="004569DA"/>
    <w:rsid w:val="00456D13"/>
    <w:rsid w:val="00456FA6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0C"/>
    <w:rsid w:val="004639D9"/>
    <w:rsid w:val="00463B13"/>
    <w:rsid w:val="00463C12"/>
    <w:rsid w:val="00464589"/>
    <w:rsid w:val="00464E34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142A"/>
    <w:rsid w:val="00471CBD"/>
    <w:rsid w:val="00471D6A"/>
    <w:rsid w:val="004721BC"/>
    <w:rsid w:val="004722F3"/>
    <w:rsid w:val="00472D80"/>
    <w:rsid w:val="0047302D"/>
    <w:rsid w:val="00473BA4"/>
    <w:rsid w:val="00473D37"/>
    <w:rsid w:val="00473F85"/>
    <w:rsid w:val="00474556"/>
    <w:rsid w:val="0047458B"/>
    <w:rsid w:val="00475614"/>
    <w:rsid w:val="00475C63"/>
    <w:rsid w:val="00476258"/>
    <w:rsid w:val="004762AB"/>
    <w:rsid w:val="00476B2B"/>
    <w:rsid w:val="00477325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3941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200"/>
    <w:rsid w:val="0048769F"/>
    <w:rsid w:val="00487CFA"/>
    <w:rsid w:val="00487E64"/>
    <w:rsid w:val="00487EF1"/>
    <w:rsid w:val="004906F1"/>
    <w:rsid w:val="00490831"/>
    <w:rsid w:val="00490E7D"/>
    <w:rsid w:val="0049182E"/>
    <w:rsid w:val="004918CD"/>
    <w:rsid w:val="00491DF0"/>
    <w:rsid w:val="00492033"/>
    <w:rsid w:val="0049288A"/>
    <w:rsid w:val="00492CFF"/>
    <w:rsid w:val="00493106"/>
    <w:rsid w:val="00493239"/>
    <w:rsid w:val="004937D2"/>
    <w:rsid w:val="00493C49"/>
    <w:rsid w:val="00493F9C"/>
    <w:rsid w:val="0049437E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974C8"/>
    <w:rsid w:val="004A06DF"/>
    <w:rsid w:val="004A13C3"/>
    <w:rsid w:val="004A1DA1"/>
    <w:rsid w:val="004A25B6"/>
    <w:rsid w:val="004A263E"/>
    <w:rsid w:val="004A2685"/>
    <w:rsid w:val="004A26EF"/>
    <w:rsid w:val="004A284B"/>
    <w:rsid w:val="004A32EB"/>
    <w:rsid w:val="004A33AE"/>
    <w:rsid w:val="004A3BD8"/>
    <w:rsid w:val="004A4185"/>
    <w:rsid w:val="004A4509"/>
    <w:rsid w:val="004A45F3"/>
    <w:rsid w:val="004A4BC3"/>
    <w:rsid w:val="004A4D1B"/>
    <w:rsid w:val="004A59C7"/>
    <w:rsid w:val="004A6176"/>
    <w:rsid w:val="004A61AC"/>
    <w:rsid w:val="004A6385"/>
    <w:rsid w:val="004A67FF"/>
    <w:rsid w:val="004A6834"/>
    <w:rsid w:val="004A6A43"/>
    <w:rsid w:val="004A6EF7"/>
    <w:rsid w:val="004A77AD"/>
    <w:rsid w:val="004A7854"/>
    <w:rsid w:val="004A78E6"/>
    <w:rsid w:val="004B0BC6"/>
    <w:rsid w:val="004B0D1A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9B"/>
    <w:rsid w:val="004B48F2"/>
    <w:rsid w:val="004B4B44"/>
    <w:rsid w:val="004B4D26"/>
    <w:rsid w:val="004B5191"/>
    <w:rsid w:val="004B51B5"/>
    <w:rsid w:val="004B51EE"/>
    <w:rsid w:val="004B525B"/>
    <w:rsid w:val="004B529D"/>
    <w:rsid w:val="004B56FD"/>
    <w:rsid w:val="004B6204"/>
    <w:rsid w:val="004B6209"/>
    <w:rsid w:val="004B685D"/>
    <w:rsid w:val="004B695B"/>
    <w:rsid w:val="004B7061"/>
    <w:rsid w:val="004B725C"/>
    <w:rsid w:val="004B74FF"/>
    <w:rsid w:val="004B7534"/>
    <w:rsid w:val="004B794C"/>
    <w:rsid w:val="004B7DFD"/>
    <w:rsid w:val="004C1394"/>
    <w:rsid w:val="004C20B0"/>
    <w:rsid w:val="004C2135"/>
    <w:rsid w:val="004C263B"/>
    <w:rsid w:val="004C2F30"/>
    <w:rsid w:val="004C34B8"/>
    <w:rsid w:val="004C3A83"/>
    <w:rsid w:val="004C3ED6"/>
    <w:rsid w:val="004C4017"/>
    <w:rsid w:val="004C427F"/>
    <w:rsid w:val="004C4B8F"/>
    <w:rsid w:val="004C4CE2"/>
    <w:rsid w:val="004C4F58"/>
    <w:rsid w:val="004C5256"/>
    <w:rsid w:val="004C5908"/>
    <w:rsid w:val="004C5E0E"/>
    <w:rsid w:val="004C606D"/>
    <w:rsid w:val="004C7056"/>
    <w:rsid w:val="004C7072"/>
    <w:rsid w:val="004C73F3"/>
    <w:rsid w:val="004C790B"/>
    <w:rsid w:val="004C795A"/>
    <w:rsid w:val="004C7C2F"/>
    <w:rsid w:val="004D006C"/>
    <w:rsid w:val="004D0359"/>
    <w:rsid w:val="004D04BC"/>
    <w:rsid w:val="004D09C7"/>
    <w:rsid w:val="004D0A0D"/>
    <w:rsid w:val="004D1755"/>
    <w:rsid w:val="004D183A"/>
    <w:rsid w:val="004D18A5"/>
    <w:rsid w:val="004D2365"/>
    <w:rsid w:val="004D2744"/>
    <w:rsid w:val="004D28E9"/>
    <w:rsid w:val="004D2D21"/>
    <w:rsid w:val="004D2EAC"/>
    <w:rsid w:val="004D2F84"/>
    <w:rsid w:val="004D3508"/>
    <w:rsid w:val="004D3DCF"/>
    <w:rsid w:val="004D42A3"/>
    <w:rsid w:val="004D464A"/>
    <w:rsid w:val="004D49A5"/>
    <w:rsid w:val="004D52C0"/>
    <w:rsid w:val="004D5F47"/>
    <w:rsid w:val="004D61FE"/>
    <w:rsid w:val="004D6321"/>
    <w:rsid w:val="004D6C29"/>
    <w:rsid w:val="004D7858"/>
    <w:rsid w:val="004E0003"/>
    <w:rsid w:val="004E043F"/>
    <w:rsid w:val="004E0718"/>
    <w:rsid w:val="004E0AB9"/>
    <w:rsid w:val="004E16E9"/>
    <w:rsid w:val="004E1761"/>
    <w:rsid w:val="004E1AB8"/>
    <w:rsid w:val="004E1C77"/>
    <w:rsid w:val="004E20A3"/>
    <w:rsid w:val="004E24C4"/>
    <w:rsid w:val="004E28FA"/>
    <w:rsid w:val="004E33F3"/>
    <w:rsid w:val="004E35B7"/>
    <w:rsid w:val="004E3A6A"/>
    <w:rsid w:val="004E45EA"/>
    <w:rsid w:val="004E49C1"/>
    <w:rsid w:val="004E52D3"/>
    <w:rsid w:val="004E5313"/>
    <w:rsid w:val="004E5318"/>
    <w:rsid w:val="004E5902"/>
    <w:rsid w:val="004E6437"/>
    <w:rsid w:val="004E6B06"/>
    <w:rsid w:val="004E6C80"/>
    <w:rsid w:val="004E6F37"/>
    <w:rsid w:val="004E7014"/>
    <w:rsid w:val="004E7122"/>
    <w:rsid w:val="004E72C8"/>
    <w:rsid w:val="004E7E79"/>
    <w:rsid w:val="004E7ECD"/>
    <w:rsid w:val="004F015E"/>
    <w:rsid w:val="004F0853"/>
    <w:rsid w:val="004F08C5"/>
    <w:rsid w:val="004F0DB4"/>
    <w:rsid w:val="004F107A"/>
    <w:rsid w:val="004F1306"/>
    <w:rsid w:val="004F1F16"/>
    <w:rsid w:val="004F2744"/>
    <w:rsid w:val="004F2840"/>
    <w:rsid w:val="004F2BBB"/>
    <w:rsid w:val="004F2C55"/>
    <w:rsid w:val="004F35A9"/>
    <w:rsid w:val="004F3792"/>
    <w:rsid w:val="004F3B51"/>
    <w:rsid w:val="004F3D5D"/>
    <w:rsid w:val="004F434C"/>
    <w:rsid w:val="004F43EA"/>
    <w:rsid w:val="004F48B8"/>
    <w:rsid w:val="004F4971"/>
    <w:rsid w:val="004F5835"/>
    <w:rsid w:val="004F6291"/>
    <w:rsid w:val="004F6D60"/>
    <w:rsid w:val="004F6D6D"/>
    <w:rsid w:val="004F70F0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BCD"/>
    <w:rsid w:val="005039D8"/>
    <w:rsid w:val="00503C33"/>
    <w:rsid w:val="00504083"/>
    <w:rsid w:val="00504CE4"/>
    <w:rsid w:val="00504F69"/>
    <w:rsid w:val="00505363"/>
    <w:rsid w:val="0050537D"/>
    <w:rsid w:val="00505835"/>
    <w:rsid w:val="005063B0"/>
    <w:rsid w:val="00506692"/>
    <w:rsid w:val="00506A20"/>
    <w:rsid w:val="005075E2"/>
    <w:rsid w:val="00507623"/>
    <w:rsid w:val="00507685"/>
    <w:rsid w:val="00507A99"/>
    <w:rsid w:val="00507DC3"/>
    <w:rsid w:val="00510ABC"/>
    <w:rsid w:val="00511079"/>
    <w:rsid w:val="00511480"/>
    <w:rsid w:val="005117C2"/>
    <w:rsid w:val="005122F1"/>
    <w:rsid w:val="005129B0"/>
    <w:rsid w:val="00512B41"/>
    <w:rsid w:val="00512D17"/>
    <w:rsid w:val="00512F40"/>
    <w:rsid w:val="005130CA"/>
    <w:rsid w:val="0051330B"/>
    <w:rsid w:val="0051334A"/>
    <w:rsid w:val="00514148"/>
    <w:rsid w:val="0051423C"/>
    <w:rsid w:val="00514311"/>
    <w:rsid w:val="00514416"/>
    <w:rsid w:val="0051459E"/>
    <w:rsid w:val="00514D5A"/>
    <w:rsid w:val="0051512D"/>
    <w:rsid w:val="00515519"/>
    <w:rsid w:val="005160DE"/>
    <w:rsid w:val="00516A49"/>
    <w:rsid w:val="00516B62"/>
    <w:rsid w:val="00516D12"/>
    <w:rsid w:val="00516FD9"/>
    <w:rsid w:val="0051727D"/>
    <w:rsid w:val="0051734D"/>
    <w:rsid w:val="00517C73"/>
    <w:rsid w:val="00517D34"/>
    <w:rsid w:val="00520154"/>
    <w:rsid w:val="00520A67"/>
    <w:rsid w:val="00520DA6"/>
    <w:rsid w:val="0052113F"/>
    <w:rsid w:val="00522140"/>
    <w:rsid w:val="00522255"/>
    <w:rsid w:val="00522867"/>
    <w:rsid w:val="00522C84"/>
    <w:rsid w:val="00522FAD"/>
    <w:rsid w:val="00523764"/>
    <w:rsid w:val="00523888"/>
    <w:rsid w:val="00524572"/>
    <w:rsid w:val="00524E96"/>
    <w:rsid w:val="0052517B"/>
    <w:rsid w:val="005256FD"/>
    <w:rsid w:val="0052595A"/>
    <w:rsid w:val="00525B52"/>
    <w:rsid w:val="00525D5F"/>
    <w:rsid w:val="00525FB2"/>
    <w:rsid w:val="00526256"/>
    <w:rsid w:val="00526868"/>
    <w:rsid w:val="00526FB5"/>
    <w:rsid w:val="005276BC"/>
    <w:rsid w:val="00527E6D"/>
    <w:rsid w:val="00530AED"/>
    <w:rsid w:val="00531271"/>
    <w:rsid w:val="00531344"/>
    <w:rsid w:val="005320DC"/>
    <w:rsid w:val="00532ADE"/>
    <w:rsid w:val="005338A1"/>
    <w:rsid w:val="0053421D"/>
    <w:rsid w:val="005342CB"/>
    <w:rsid w:val="005342F0"/>
    <w:rsid w:val="00534646"/>
    <w:rsid w:val="005346A5"/>
    <w:rsid w:val="0053480D"/>
    <w:rsid w:val="00535D9C"/>
    <w:rsid w:val="005363E8"/>
    <w:rsid w:val="005367BE"/>
    <w:rsid w:val="00536B4D"/>
    <w:rsid w:val="005373C2"/>
    <w:rsid w:val="00537ED4"/>
    <w:rsid w:val="005417C9"/>
    <w:rsid w:val="00541A6F"/>
    <w:rsid w:val="00541DDF"/>
    <w:rsid w:val="00541E64"/>
    <w:rsid w:val="00541EB5"/>
    <w:rsid w:val="00541F04"/>
    <w:rsid w:val="00542663"/>
    <w:rsid w:val="00542CB5"/>
    <w:rsid w:val="00542FE3"/>
    <w:rsid w:val="005436A2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5F5B"/>
    <w:rsid w:val="005463B1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7AF"/>
    <w:rsid w:val="0055195C"/>
    <w:rsid w:val="0055239F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B30"/>
    <w:rsid w:val="00557BD2"/>
    <w:rsid w:val="00557E83"/>
    <w:rsid w:val="00557FAE"/>
    <w:rsid w:val="0056016C"/>
    <w:rsid w:val="00560764"/>
    <w:rsid w:val="0056096D"/>
    <w:rsid w:val="005610BD"/>
    <w:rsid w:val="00561123"/>
    <w:rsid w:val="0056162A"/>
    <w:rsid w:val="00561812"/>
    <w:rsid w:val="0056196C"/>
    <w:rsid w:val="005619C5"/>
    <w:rsid w:val="00561DEA"/>
    <w:rsid w:val="0056236F"/>
    <w:rsid w:val="005623AE"/>
    <w:rsid w:val="00562675"/>
    <w:rsid w:val="00562AE3"/>
    <w:rsid w:val="00562DF2"/>
    <w:rsid w:val="0056329D"/>
    <w:rsid w:val="00563831"/>
    <w:rsid w:val="00564693"/>
    <w:rsid w:val="00564A4F"/>
    <w:rsid w:val="00565157"/>
    <w:rsid w:val="00565408"/>
    <w:rsid w:val="00565B34"/>
    <w:rsid w:val="00565C99"/>
    <w:rsid w:val="0056607C"/>
    <w:rsid w:val="00566182"/>
    <w:rsid w:val="005662D0"/>
    <w:rsid w:val="005663EF"/>
    <w:rsid w:val="00566874"/>
    <w:rsid w:val="00566BDD"/>
    <w:rsid w:val="00566FB4"/>
    <w:rsid w:val="00567068"/>
    <w:rsid w:val="005678BC"/>
    <w:rsid w:val="00567A15"/>
    <w:rsid w:val="00567A9D"/>
    <w:rsid w:val="005703A5"/>
    <w:rsid w:val="00570704"/>
    <w:rsid w:val="00570797"/>
    <w:rsid w:val="0057085A"/>
    <w:rsid w:val="00570A5D"/>
    <w:rsid w:val="00570C33"/>
    <w:rsid w:val="00571296"/>
    <w:rsid w:val="00571444"/>
    <w:rsid w:val="005716DD"/>
    <w:rsid w:val="00571734"/>
    <w:rsid w:val="005719E7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014"/>
    <w:rsid w:val="00577F4E"/>
    <w:rsid w:val="005802EE"/>
    <w:rsid w:val="005807DF"/>
    <w:rsid w:val="00580A09"/>
    <w:rsid w:val="00580D6E"/>
    <w:rsid w:val="00580E26"/>
    <w:rsid w:val="005814E4"/>
    <w:rsid w:val="005815FD"/>
    <w:rsid w:val="005818F0"/>
    <w:rsid w:val="00582E44"/>
    <w:rsid w:val="0058434E"/>
    <w:rsid w:val="005843CA"/>
    <w:rsid w:val="0058496C"/>
    <w:rsid w:val="00584BEB"/>
    <w:rsid w:val="00585BDC"/>
    <w:rsid w:val="00585C54"/>
    <w:rsid w:val="005866AE"/>
    <w:rsid w:val="00587209"/>
    <w:rsid w:val="00587389"/>
    <w:rsid w:val="00587583"/>
    <w:rsid w:val="00587594"/>
    <w:rsid w:val="00590003"/>
    <w:rsid w:val="00590408"/>
    <w:rsid w:val="00590508"/>
    <w:rsid w:val="00590779"/>
    <w:rsid w:val="005910FF"/>
    <w:rsid w:val="00591182"/>
    <w:rsid w:val="0059138A"/>
    <w:rsid w:val="00592303"/>
    <w:rsid w:val="005929A4"/>
    <w:rsid w:val="00592A63"/>
    <w:rsid w:val="00592E78"/>
    <w:rsid w:val="00592EB2"/>
    <w:rsid w:val="00593F51"/>
    <w:rsid w:val="00593FDB"/>
    <w:rsid w:val="005947FD"/>
    <w:rsid w:val="00595091"/>
    <w:rsid w:val="005951B6"/>
    <w:rsid w:val="00595E18"/>
    <w:rsid w:val="0059645C"/>
    <w:rsid w:val="00596686"/>
    <w:rsid w:val="005966B3"/>
    <w:rsid w:val="005975F5"/>
    <w:rsid w:val="00597B46"/>
    <w:rsid w:val="00597D78"/>
    <w:rsid w:val="00597EBB"/>
    <w:rsid w:val="00597ED5"/>
    <w:rsid w:val="005A0173"/>
    <w:rsid w:val="005A0A74"/>
    <w:rsid w:val="005A0B0A"/>
    <w:rsid w:val="005A0B35"/>
    <w:rsid w:val="005A0B58"/>
    <w:rsid w:val="005A1393"/>
    <w:rsid w:val="005A1C50"/>
    <w:rsid w:val="005A21E9"/>
    <w:rsid w:val="005A2A83"/>
    <w:rsid w:val="005A2DA3"/>
    <w:rsid w:val="005A36A5"/>
    <w:rsid w:val="005A510C"/>
    <w:rsid w:val="005A5875"/>
    <w:rsid w:val="005A58FF"/>
    <w:rsid w:val="005A5D4B"/>
    <w:rsid w:val="005A5FBB"/>
    <w:rsid w:val="005A5FE6"/>
    <w:rsid w:val="005A6122"/>
    <w:rsid w:val="005A6290"/>
    <w:rsid w:val="005A6C18"/>
    <w:rsid w:val="005A6DD0"/>
    <w:rsid w:val="005A70F8"/>
    <w:rsid w:val="005A7E67"/>
    <w:rsid w:val="005B0C94"/>
    <w:rsid w:val="005B1B58"/>
    <w:rsid w:val="005B247D"/>
    <w:rsid w:val="005B324E"/>
    <w:rsid w:val="005B361D"/>
    <w:rsid w:val="005B3643"/>
    <w:rsid w:val="005B392A"/>
    <w:rsid w:val="005B3A77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DBB"/>
    <w:rsid w:val="005C2162"/>
    <w:rsid w:val="005C2684"/>
    <w:rsid w:val="005C26B5"/>
    <w:rsid w:val="005C2EAB"/>
    <w:rsid w:val="005C2EC6"/>
    <w:rsid w:val="005C2F97"/>
    <w:rsid w:val="005C2FE5"/>
    <w:rsid w:val="005C36BE"/>
    <w:rsid w:val="005C4560"/>
    <w:rsid w:val="005C492F"/>
    <w:rsid w:val="005C50BD"/>
    <w:rsid w:val="005C55F6"/>
    <w:rsid w:val="005C5604"/>
    <w:rsid w:val="005C5A5E"/>
    <w:rsid w:val="005C5C59"/>
    <w:rsid w:val="005C65DC"/>
    <w:rsid w:val="005C76DF"/>
    <w:rsid w:val="005C7C25"/>
    <w:rsid w:val="005D07CC"/>
    <w:rsid w:val="005D08ED"/>
    <w:rsid w:val="005D0F48"/>
    <w:rsid w:val="005D1312"/>
    <w:rsid w:val="005D178C"/>
    <w:rsid w:val="005D1893"/>
    <w:rsid w:val="005D18F8"/>
    <w:rsid w:val="005D1FC2"/>
    <w:rsid w:val="005D2497"/>
    <w:rsid w:val="005D251B"/>
    <w:rsid w:val="005D26C8"/>
    <w:rsid w:val="005D2DA2"/>
    <w:rsid w:val="005D2E62"/>
    <w:rsid w:val="005D2F67"/>
    <w:rsid w:val="005D2FD9"/>
    <w:rsid w:val="005D3076"/>
    <w:rsid w:val="005D3250"/>
    <w:rsid w:val="005D3565"/>
    <w:rsid w:val="005D3842"/>
    <w:rsid w:val="005D3CB8"/>
    <w:rsid w:val="005D49C0"/>
    <w:rsid w:val="005D49DA"/>
    <w:rsid w:val="005D5643"/>
    <w:rsid w:val="005D67F8"/>
    <w:rsid w:val="005D6AFC"/>
    <w:rsid w:val="005D712D"/>
    <w:rsid w:val="005D718D"/>
    <w:rsid w:val="005D79C5"/>
    <w:rsid w:val="005D7DE6"/>
    <w:rsid w:val="005D7DEC"/>
    <w:rsid w:val="005D7F2A"/>
    <w:rsid w:val="005E165C"/>
    <w:rsid w:val="005E2732"/>
    <w:rsid w:val="005E3330"/>
    <w:rsid w:val="005E39F8"/>
    <w:rsid w:val="005E3F9F"/>
    <w:rsid w:val="005E4E58"/>
    <w:rsid w:val="005E4F2B"/>
    <w:rsid w:val="005E5D76"/>
    <w:rsid w:val="005E66FB"/>
    <w:rsid w:val="005E6EAF"/>
    <w:rsid w:val="005E714E"/>
    <w:rsid w:val="005E7F21"/>
    <w:rsid w:val="005F04A6"/>
    <w:rsid w:val="005F085D"/>
    <w:rsid w:val="005F0A0B"/>
    <w:rsid w:val="005F0D07"/>
    <w:rsid w:val="005F0E4E"/>
    <w:rsid w:val="005F1B9A"/>
    <w:rsid w:val="005F1FE2"/>
    <w:rsid w:val="005F30A0"/>
    <w:rsid w:val="005F316C"/>
    <w:rsid w:val="005F366E"/>
    <w:rsid w:val="005F3814"/>
    <w:rsid w:val="005F4930"/>
    <w:rsid w:val="005F4C1E"/>
    <w:rsid w:val="005F57B5"/>
    <w:rsid w:val="005F5B47"/>
    <w:rsid w:val="005F60D1"/>
    <w:rsid w:val="005F6105"/>
    <w:rsid w:val="005F67A4"/>
    <w:rsid w:val="005F6938"/>
    <w:rsid w:val="005F695C"/>
    <w:rsid w:val="005F6D0A"/>
    <w:rsid w:val="005F6DA0"/>
    <w:rsid w:val="005F71D3"/>
    <w:rsid w:val="00600509"/>
    <w:rsid w:val="00601116"/>
    <w:rsid w:val="00601227"/>
    <w:rsid w:val="00601B65"/>
    <w:rsid w:val="00601BD4"/>
    <w:rsid w:val="0060206E"/>
    <w:rsid w:val="00602ED7"/>
    <w:rsid w:val="0060346C"/>
    <w:rsid w:val="006034D4"/>
    <w:rsid w:val="006038A6"/>
    <w:rsid w:val="006039EE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5B7"/>
    <w:rsid w:val="006066F0"/>
    <w:rsid w:val="00606A41"/>
    <w:rsid w:val="00606AD9"/>
    <w:rsid w:val="00606B00"/>
    <w:rsid w:val="00607973"/>
    <w:rsid w:val="00607DD5"/>
    <w:rsid w:val="00607FC0"/>
    <w:rsid w:val="006100B4"/>
    <w:rsid w:val="006106A7"/>
    <w:rsid w:val="00610717"/>
    <w:rsid w:val="006107E0"/>
    <w:rsid w:val="00610E1D"/>
    <w:rsid w:val="00611814"/>
    <w:rsid w:val="00611C68"/>
    <w:rsid w:val="00612D28"/>
    <w:rsid w:val="00612DF0"/>
    <w:rsid w:val="006135EF"/>
    <w:rsid w:val="006139EF"/>
    <w:rsid w:val="0061415E"/>
    <w:rsid w:val="00614CD1"/>
    <w:rsid w:val="00614FCF"/>
    <w:rsid w:val="00615C6B"/>
    <w:rsid w:val="00616060"/>
    <w:rsid w:val="00616221"/>
    <w:rsid w:val="00616928"/>
    <w:rsid w:val="00616D9A"/>
    <w:rsid w:val="00616FAD"/>
    <w:rsid w:val="006170B7"/>
    <w:rsid w:val="006177F5"/>
    <w:rsid w:val="00617D97"/>
    <w:rsid w:val="006203B0"/>
    <w:rsid w:val="006208F2"/>
    <w:rsid w:val="0062202B"/>
    <w:rsid w:val="006224A4"/>
    <w:rsid w:val="006226EB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2697C"/>
    <w:rsid w:val="00626D22"/>
    <w:rsid w:val="00627EC6"/>
    <w:rsid w:val="00630A61"/>
    <w:rsid w:val="00630AB5"/>
    <w:rsid w:val="00631296"/>
    <w:rsid w:val="0063173B"/>
    <w:rsid w:val="00631901"/>
    <w:rsid w:val="006319D2"/>
    <w:rsid w:val="006324FF"/>
    <w:rsid w:val="00632708"/>
    <w:rsid w:val="00632C7C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27A"/>
    <w:rsid w:val="00635B66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4A0"/>
    <w:rsid w:val="00641671"/>
    <w:rsid w:val="00641C55"/>
    <w:rsid w:val="00641D5A"/>
    <w:rsid w:val="00642D04"/>
    <w:rsid w:val="00642DDF"/>
    <w:rsid w:val="00642F1C"/>
    <w:rsid w:val="00643A56"/>
    <w:rsid w:val="00643E7F"/>
    <w:rsid w:val="00644D10"/>
    <w:rsid w:val="0064536F"/>
    <w:rsid w:val="00645A59"/>
    <w:rsid w:val="00646360"/>
    <w:rsid w:val="00646503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1F86"/>
    <w:rsid w:val="006521B3"/>
    <w:rsid w:val="00652869"/>
    <w:rsid w:val="006529E4"/>
    <w:rsid w:val="00652D59"/>
    <w:rsid w:val="00652D86"/>
    <w:rsid w:val="00652F24"/>
    <w:rsid w:val="00652FFF"/>
    <w:rsid w:val="006537DF"/>
    <w:rsid w:val="0065381A"/>
    <w:rsid w:val="00653CE0"/>
    <w:rsid w:val="00653F38"/>
    <w:rsid w:val="0065409A"/>
    <w:rsid w:val="006540A1"/>
    <w:rsid w:val="006547D5"/>
    <w:rsid w:val="00654CCF"/>
    <w:rsid w:val="00654F87"/>
    <w:rsid w:val="00655D1E"/>
    <w:rsid w:val="00655F0E"/>
    <w:rsid w:val="0065682D"/>
    <w:rsid w:val="00656B91"/>
    <w:rsid w:val="00656BF3"/>
    <w:rsid w:val="006570DF"/>
    <w:rsid w:val="0065732C"/>
    <w:rsid w:val="00657DC1"/>
    <w:rsid w:val="00660670"/>
    <w:rsid w:val="006607D5"/>
    <w:rsid w:val="00660DDC"/>
    <w:rsid w:val="00661412"/>
    <w:rsid w:val="0066185B"/>
    <w:rsid w:val="00661A42"/>
    <w:rsid w:val="00661DE9"/>
    <w:rsid w:val="00661EFD"/>
    <w:rsid w:val="006625AC"/>
    <w:rsid w:val="006625C9"/>
    <w:rsid w:val="006626F4"/>
    <w:rsid w:val="00662945"/>
    <w:rsid w:val="00662B01"/>
    <w:rsid w:val="00662B75"/>
    <w:rsid w:val="00662DC9"/>
    <w:rsid w:val="00663245"/>
    <w:rsid w:val="00663804"/>
    <w:rsid w:val="00663A13"/>
    <w:rsid w:val="00664540"/>
    <w:rsid w:val="00664AF1"/>
    <w:rsid w:val="00664C81"/>
    <w:rsid w:val="00664F8B"/>
    <w:rsid w:val="006652BE"/>
    <w:rsid w:val="00666086"/>
    <w:rsid w:val="00666C1C"/>
    <w:rsid w:val="00666DDD"/>
    <w:rsid w:val="006671ED"/>
    <w:rsid w:val="00667501"/>
    <w:rsid w:val="0066785A"/>
    <w:rsid w:val="00667B11"/>
    <w:rsid w:val="00667E7C"/>
    <w:rsid w:val="00667F37"/>
    <w:rsid w:val="00670071"/>
    <w:rsid w:val="0067015A"/>
    <w:rsid w:val="0067017C"/>
    <w:rsid w:val="00670DDA"/>
    <w:rsid w:val="00670FE6"/>
    <w:rsid w:val="00671962"/>
    <w:rsid w:val="00671D77"/>
    <w:rsid w:val="00671E11"/>
    <w:rsid w:val="006721B8"/>
    <w:rsid w:val="0067245F"/>
    <w:rsid w:val="006734F6"/>
    <w:rsid w:val="0067370A"/>
    <w:rsid w:val="0067374B"/>
    <w:rsid w:val="006741FC"/>
    <w:rsid w:val="006743AA"/>
    <w:rsid w:val="006745E4"/>
    <w:rsid w:val="00674B2D"/>
    <w:rsid w:val="00674BEB"/>
    <w:rsid w:val="00674EF9"/>
    <w:rsid w:val="006754CD"/>
    <w:rsid w:val="006758CA"/>
    <w:rsid w:val="00675A1F"/>
    <w:rsid w:val="00675D5A"/>
    <w:rsid w:val="00675EA1"/>
    <w:rsid w:val="006761F8"/>
    <w:rsid w:val="00676857"/>
    <w:rsid w:val="00676B73"/>
    <w:rsid w:val="00677925"/>
    <w:rsid w:val="006803CA"/>
    <w:rsid w:val="006803D8"/>
    <w:rsid w:val="006803ED"/>
    <w:rsid w:val="0068048F"/>
    <w:rsid w:val="006804BC"/>
    <w:rsid w:val="00680F44"/>
    <w:rsid w:val="0068169C"/>
    <w:rsid w:val="006817AF"/>
    <w:rsid w:val="006818A4"/>
    <w:rsid w:val="0068212A"/>
    <w:rsid w:val="00682867"/>
    <w:rsid w:val="00683664"/>
    <w:rsid w:val="006846E2"/>
    <w:rsid w:val="00684B77"/>
    <w:rsid w:val="00684CA7"/>
    <w:rsid w:val="006853D4"/>
    <w:rsid w:val="00685488"/>
    <w:rsid w:val="0068580C"/>
    <w:rsid w:val="0068589C"/>
    <w:rsid w:val="00685B89"/>
    <w:rsid w:val="00685EDB"/>
    <w:rsid w:val="00685F9A"/>
    <w:rsid w:val="006861FD"/>
    <w:rsid w:val="0068647B"/>
    <w:rsid w:val="0068655E"/>
    <w:rsid w:val="00686AA1"/>
    <w:rsid w:val="00686D65"/>
    <w:rsid w:val="00687127"/>
    <w:rsid w:val="00687166"/>
    <w:rsid w:val="006871C1"/>
    <w:rsid w:val="00687270"/>
    <w:rsid w:val="006875DC"/>
    <w:rsid w:val="0068783A"/>
    <w:rsid w:val="00687A99"/>
    <w:rsid w:val="00687CBC"/>
    <w:rsid w:val="006901BF"/>
    <w:rsid w:val="006905B1"/>
    <w:rsid w:val="006907DB"/>
    <w:rsid w:val="00690C7E"/>
    <w:rsid w:val="00690E94"/>
    <w:rsid w:val="00691E2A"/>
    <w:rsid w:val="00692375"/>
    <w:rsid w:val="00692561"/>
    <w:rsid w:val="006929CE"/>
    <w:rsid w:val="00692D00"/>
    <w:rsid w:val="00693146"/>
    <w:rsid w:val="006939DF"/>
    <w:rsid w:val="00693AD3"/>
    <w:rsid w:val="00693F7D"/>
    <w:rsid w:val="00694270"/>
    <w:rsid w:val="006944F3"/>
    <w:rsid w:val="0069476C"/>
    <w:rsid w:val="00694BCD"/>
    <w:rsid w:val="00694C3E"/>
    <w:rsid w:val="0069501E"/>
    <w:rsid w:val="006950E8"/>
    <w:rsid w:val="00695F8B"/>
    <w:rsid w:val="00696093"/>
    <w:rsid w:val="00696DD9"/>
    <w:rsid w:val="006973F6"/>
    <w:rsid w:val="0069746D"/>
    <w:rsid w:val="006975A7"/>
    <w:rsid w:val="006A00D3"/>
    <w:rsid w:val="006A0D77"/>
    <w:rsid w:val="006A0DF4"/>
    <w:rsid w:val="006A1398"/>
    <w:rsid w:val="006A196A"/>
    <w:rsid w:val="006A20C9"/>
    <w:rsid w:val="006A216A"/>
    <w:rsid w:val="006A260E"/>
    <w:rsid w:val="006A2E81"/>
    <w:rsid w:val="006A2EEE"/>
    <w:rsid w:val="006A3194"/>
    <w:rsid w:val="006A3441"/>
    <w:rsid w:val="006A409D"/>
    <w:rsid w:val="006A458B"/>
    <w:rsid w:val="006A4807"/>
    <w:rsid w:val="006A4B0C"/>
    <w:rsid w:val="006A4E28"/>
    <w:rsid w:val="006A5CB6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2DB"/>
    <w:rsid w:val="006B3459"/>
    <w:rsid w:val="006B34FE"/>
    <w:rsid w:val="006B35D1"/>
    <w:rsid w:val="006B39A2"/>
    <w:rsid w:val="006B3FD9"/>
    <w:rsid w:val="006B4BAD"/>
    <w:rsid w:val="006B5095"/>
    <w:rsid w:val="006B6977"/>
    <w:rsid w:val="006B69F1"/>
    <w:rsid w:val="006B6B8F"/>
    <w:rsid w:val="006B7287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649"/>
    <w:rsid w:val="006C2A38"/>
    <w:rsid w:val="006C2BF7"/>
    <w:rsid w:val="006C2DAE"/>
    <w:rsid w:val="006C34D9"/>
    <w:rsid w:val="006C3527"/>
    <w:rsid w:val="006C3B93"/>
    <w:rsid w:val="006C3E1B"/>
    <w:rsid w:val="006C3FC9"/>
    <w:rsid w:val="006C4510"/>
    <w:rsid w:val="006C4835"/>
    <w:rsid w:val="006C5177"/>
    <w:rsid w:val="006C6130"/>
    <w:rsid w:val="006C62C1"/>
    <w:rsid w:val="006C682C"/>
    <w:rsid w:val="006C6EE7"/>
    <w:rsid w:val="006C71BB"/>
    <w:rsid w:val="006C77A9"/>
    <w:rsid w:val="006C7B51"/>
    <w:rsid w:val="006C7D48"/>
    <w:rsid w:val="006C7ECB"/>
    <w:rsid w:val="006D0137"/>
    <w:rsid w:val="006D03E4"/>
    <w:rsid w:val="006D0555"/>
    <w:rsid w:val="006D1EC3"/>
    <w:rsid w:val="006D2CF9"/>
    <w:rsid w:val="006D2DFD"/>
    <w:rsid w:val="006D31BC"/>
    <w:rsid w:val="006D3ED0"/>
    <w:rsid w:val="006D3FD3"/>
    <w:rsid w:val="006D4697"/>
    <w:rsid w:val="006D4994"/>
    <w:rsid w:val="006D5528"/>
    <w:rsid w:val="006D5735"/>
    <w:rsid w:val="006D58D9"/>
    <w:rsid w:val="006D62E3"/>
    <w:rsid w:val="006D63B9"/>
    <w:rsid w:val="006D64FC"/>
    <w:rsid w:val="006D69B4"/>
    <w:rsid w:val="006D7981"/>
    <w:rsid w:val="006D7C55"/>
    <w:rsid w:val="006D7FA0"/>
    <w:rsid w:val="006D7FC3"/>
    <w:rsid w:val="006E059F"/>
    <w:rsid w:val="006E0BDC"/>
    <w:rsid w:val="006E13D1"/>
    <w:rsid w:val="006E22A7"/>
    <w:rsid w:val="006E2721"/>
    <w:rsid w:val="006E2981"/>
    <w:rsid w:val="006E2E3D"/>
    <w:rsid w:val="006E3851"/>
    <w:rsid w:val="006E3D74"/>
    <w:rsid w:val="006E52A1"/>
    <w:rsid w:val="006E542D"/>
    <w:rsid w:val="006E5D59"/>
    <w:rsid w:val="006E6A0C"/>
    <w:rsid w:val="006E6AB2"/>
    <w:rsid w:val="006E6BA3"/>
    <w:rsid w:val="006E6FFE"/>
    <w:rsid w:val="006E773F"/>
    <w:rsid w:val="006E7EE5"/>
    <w:rsid w:val="006F0213"/>
    <w:rsid w:val="006F0214"/>
    <w:rsid w:val="006F076B"/>
    <w:rsid w:val="006F114A"/>
    <w:rsid w:val="006F123E"/>
    <w:rsid w:val="006F12A9"/>
    <w:rsid w:val="006F132C"/>
    <w:rsid w:val="006F1AA6"/>
    <w:rsid w:val="006F1C2E"/>
    <w:rsid w:val="006F2208"/>
    <w:rsid w:val="006F2D22"/>
    <w:rsid w:val="006F310D"/>
    <w:rsid w:val="006F3589"/>
    <w:rsid w:val="006F3DA7"/>
    <w:rsid w:val="006F4254"/>
    <w:rsid w:val="006F4583"/>
    <w:rsid w:val="006F4B34"/>
    <w:rsid w:val="006F4C03"/>
    <w:rsid w:val="006F5ACD"/>
    <w:rsid w:val="006F5B4E"/>
    <w:rsid w:val="006F5F6D"/>
    <w:rsid w:val="006F6077"/>
    <w:rsid w:val="006F61E0"/>
    <w:rsid w:val="006F63D1"/>
    <w:rsid w:val="006F6A53"/>
    <w:rsid w:val="006F6A79"/>
    <w:rsid w:val="006F7B66"/>
    <w:rsid w:val="00700297"/>
    <w:rsid w:val="007004E7"/>
    <w:rsid w:val="0070118B"/>
    <w:rsid w:val="007012DE"/>
    <w:rsid w:val="007013CA"/>
    <w:rsid w:val="007013E1"/>
    <w:rsid w:val="00701576"/>
    <w:rsid w:val="0070174B"/>
    <w:rsid w:val="00701E01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0A3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3C42"/>
    <w:rsid w:val="0071430A"/>
    <w:rsid w:val="007143F8"/>
    <w:rsid w:val="007151E5"/>
    <w:rsid w:val="0071537F"/>
    <w:rsid w:val="00715AFF"/>
    <w:rsid w:val="00715FD6"/>
    <w:rsid w:val="00716143"/>
    <w:rsid w:val="007162D8"/>
    <w:rsid w:val="0071705B"/>
    <w:rsid w:val="00717DB8"/>
    <w:rsid w:val="00720213"/>
    <w:rsid w:val="007202E7"/>
    <w:rsid w:val="00720586"/>
    <w:rsid w:val="007206E9"/>
    <w:rsid w:val="00720ED1"/>
    <w:rsid w:val="0072256E"/>
    <w:rsid w:val="0072291C"/>
    <w:rsid w:val="00722DD1"/>
    <w:rsid w:val="0072313E"/>
    <w:rsid w:val="0072314A"/>
    <w:rsid w:val="0072337B"/>
    <w:rsid w:val="00723BD3"/>
    <w:rsid w:val="00723C15"/>
    <w:rsid w:val="007249DE"/>
    <w:rsid w:val="00724B19"/>
    <w:rsid w:val="00724FB4"/>
    <w:rsid w:val="00724FDB"/>
    <w:rsid w:val="00725709"/>
    <w:rsid w:val="0072631E"/>
    <w:rsid w:val="0072676B"/>
    <w:rsid w:val="007268FF"/>
    <w:rsid w:val="00726962"/>
    <w:rsid w:val="007279D2"/>
    <w:rsid w:val="00727F52"/>
    <w:rsid w:val="007309E7"/>
    <w:rsid w:val="00730C41"/>
    <w:rsid w:val="00731064"/>
    <w:rsid w:val="00731284"/>
    <w:rsid w:val="00731E2B"/>
    <w:rsid w:val="0073218B"/>
    <w:rsid w:val="00733196"/>
    <w:rsid w:val="007332C2"/>
    <w:rsid w:val="00733A96"/>
    <w:rsid w:val="00734042"/>
    <w:rsid w:val="00734642"/>
    <w:rsid w:val="0073474B"/>
    <w:rsid w:val="00734850"/>
    <w:rsid w:val="007349E6"/>
    <w:rsid w:val="00735506"/>
    <w:rsid w:val="0073580A"/>
    <w:rsid w:val="00735A07"/>
    <w:rsid w:val="00736418"/>
    <w:rsid w:val="007367F1"/>
    <w:rsid w:val="00736D12"/>
    <w:rsid w:val="007375A2"/>
    <w:rsid w:val="00737C8A"/>
    <w:rsid w:val="00737DB6"/>
    <w:rsid w:val="00737F39"/>
    <w:rsid w:val="007401FE"/>
    <w:rsid w:val="007405B2"/>
    <w:rsid w:val="0074067F"/>
    <w:rsid w:val="00740832"/>
    <w:rsid w:val="00740CC9"/>
    <w:rsid w:val="007412C6"/>
    <w:rsid w:val="00741797"/>
    <w:rsid w:val="007419F7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476EC"/>
    <w:rsid w:val="00747AC5"/>
    <w:rsid w:val="00747EEF"/>
    <w:rsid w:val="00750DA2"/>
    <w:rsid w:val="00751535"/>
    <w:rsid w:val="0075175D"/>
    <w:rsid w:val="00751EEE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1A5"/>
    <w:rsid w:val="007562D4"/>
    <w:rsid w:val="00756365"/>
    <w:rsid w:val="007565CD"/>
    <w:rsid w:val="007566B9"/>
    <w:rsid w:val="00756832"/>
    <w:rsid w:val="00757052"/>
    <w:rsid w:val="007576B3"/>
    <w:rsid w:val="00757B93"/>
    <w:rsid w:val="00757E6B"/>
    <w:rsid w:val="00760478"/>
    <w:rsid w:val="00760964"/>
    <w:rsid w:val="00760F56"/>
    <w:rsid w:val="007613F5"/>
    <w:rsid w:val="00761485"/>
    <w:rsid w:val="00761772"/>
    <w:rsid w:val="007633C9"/>
    <w:rsid w:val="00763B3C"/>
    <w:rsid w:val="00763C1A"/>
    <w:rsid w:val="00763EF1"/>
    <w:rsid w:val="007648B8"/>
    <w:rsid w:val="00764FBA"/>
    <w:rsid w:val="00765261"/>
    <w:rsid w:val="00765B58"/>
    <w:rsid w:val="0076638A"/>
    <w:rsid w:val="0076662D"/>
    <w:rsid w:val="007677ED"/>
    <w:rsid w:val="0076783D"/>
    <w:rsid w:val="00767AB7"/>
    <w:rsid w:val="0077003A"/>
    <w:rsid w:val="00770497"/>
    <w:rsid w:val="00771A3F"/>
    <w:rsid w:val="00771B64"/>
    <w:rsid w:val="00771FFA"/>
    <w:rsid w:val="007721F8"/>
    <w:rsid w:val="0077220D"/>
    <w:rsid w:val="0077237F"/>
    <w:rsid w:val="00772487"/>
    <w:rsid w:val="007725F9"/>
    <w:rsid w:val="007730C6"/>
    <w:rsid w:val="0077336E"/>
    <w:rsid w:val="007739FC"/>
    <w:rsid w:val="00773ABE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0EE"/>
    <w:rsid w:val="007805A8"/>
    <w:rsid w:val="00780C8A"/>
    <w:rsid w:val="00780D9D"/>
    <w:rsid w:val="00780E47"/>
    <w:rsid w:val="00781026"/>
    <w:rsid w:val="007812BE"/>
    <w:rsid w:val="007815D4"/>
    <w:rsid w:val="00781640"/>
    <w:rsid w:val="00781E6B"/>
    <w:rsid w:val="00782217"/>
    <w:rsid w:val="0078300D"/>
    <w:rsid w:val="0078327E"/>
    <w:rsid w:val="0078349C"/>
    <w:rsid w:val="0078369B"/>
    <w:rsid w:val="007839A6"/>
    <w:rsid w:val="00783B37"/>
    <w:rsid w:val="00783F8B"/>
    <w:rsid w:val="0078457B"/>
    <w:rsid w:val="00785420"/>
    <w:rsid w:val="007854F5"/>
    <w:rsid w:val="00785CA3"/>
    <w:rsid w:val="007860B7"/>
    <w:rsid w:val="007862BE"/>
    <w:rsid w:val="007865DE"/>
    <w:rsid w:val="00786B93"/>
    <w:rsid w:val="00787051"/>
    <w:rsid w:val="00787321"/>
    <w:rsid w:val="00787422"/>
    <w:rsid w:val="00787640"/>
    <w:rsid w:val="007876E4"/>
    <w:rsid w:val="00787EA1"/>
    <w:rsid w:val="007906C3"/>
    <w:rsid w:val="007908C2"/>
    <w:rsid w:val="007909D7"/>
    <w:rsid w:val="00790D74"/>
    <w:rsid w:val="00791278"/>
    <w:rsid w:val="0079129A"/>
    <w:rsid w:val="00791731"/>
    <w:rsid w:val="007917B8"/>
    <w:rsid w:val="0079196E"/>
    <w:rsid w:val="00792284"/>
    <w:rsid w:val="00792333"/>
    <w:rsid w:val="007923AE"/>
    <w:rsid w:val="0079253A"/>
    <w:rsid w:val="007925CC"/>
    <w:rsid w:val="00792652"/>
    <w:rsid w:val="00793675"/>
    <w:rsid w:val="00793B1A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120A"/>
    <w:rsid w:val="007A1244"/>
    <w:rsid w:val="007A14FB"/>
    <w:rsid w:val="007A1750"/>
    <w:rsid w:val="007A17F0"/>
    <w:rsid w:val="007A1FAB"/>
    <w:rsid w:val="007A27EA"/>
    <w:rsid w:val="007A2812"/>
    <w:rsid w:val="007A2963"/>
    <w:rsid w:val="007A2A5D"/>
    <w:rsid w:val="007A2E87"/>
    <w:rsid w:val="007A3290"/>
    <w:rsid w:val="007A3A61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408"/>
    <w:rsid w:val="007B0745"/>
    <w:rsid w:val="007B0804"/>
    <w:rsid w:val="007B0FAA"/>
    <w:rsid w:val="007B1256"/>
    <w:rsid w:val="007B1289"/>
    <w:rsid w:val="007B1465"/>
    <w:rsid w:val="007B1CF7"/>
    <w:rsid w:val="007B1E79"/>
    <w:rsid w:val="007B223D"/>
    <w:rsid w:val="007B2431"/>
    <w:rsid w:val="007B26CB"/>
    <w:rsid w:val="007B2B55"/>
    <w:rsid w:val="007B3244"/>
    <w:rsid w:val="007B3676"/>
    <w:rsid w:val="007B3D84"/>
    <w:rsid w:val="007B4124"/>
    <w:rsid w:val="007B4434"/>
    <w:rsid w:val="007B4A5E"/>
    <w:rsid w:val="007B51AF"/>
    <w:rsid w:val="007B53A6"/>
    <w:rsid w:val="007B5B5A"/>
    <w:rsid w:val="007B6215"/>
    <w:rsid w:val="007B6C76"/>
    <w:rsid w:val="007B6DB6"/>
    <w:rsid w:val="007B6E10"/>
    <w:rsid w:val="007B7496"/>
    <w:rsid w:val="007B78D4"/>
    <w:rsid w:val="007B7B2A"/>
    <w:rsid w:val="007B7EDA"/>
    <w:rsid w:val="007C11E4"/>
    <w:rsid w:val="007C197B"/>
    <w:rsid w:val="007C1CE3"/>
    <w:rsid w:val="007C1FE3"/>
    <w:rsid w:val="007C268E"/>
    <w:rsid w:val="007C2739"/>
    <w:rsid w:val="007C2751"/>
    <w:rsid w:val="007C281B"/>
    <w:rsid w:val="007C289D"/>
    <w:rsid w:val="007C2ED0"/>
    <w:rsid w:val="007C3CF0"/>
    <w:rsid w:val="007C3FCB"/>
    <w:rsid w:val="007C430A"/>
    <w:rsid w:val="007C4632"/>
    <w:rsid w:val="007C48D1"/>
    <w:rsid w:val="007C494C"/>
    <w:rsid w:val="007C5270"/>
    <w:rsid w:val="007C5584"/>
    <w:rsid w:val="007C57A0"/>
    <w:rsid w:val="007C5DB6"/>
    <w:rsid w:val="007C60B4"/>
    <w:rsid w:val="007C6341"/>
    <w:rsid w:val="007C6D74"/>
    <w:rsid w:val="007C722C"/>
    <w:rsid w:val="007C7DF2"/>
    <w:rsid w:val="007D0002"/>
    <w:rsid w:val="007D06CB"/>
    <w:rsid w:val="007D07CA"/>
    <w:rsid w:val="007D091A"/>
    <w:rsid w:val="007D0C44"/>
    <w:rsid w:val="007D1FD9"/>
    <w:rsid w:val="007D212D"/>
    <w:rsid w:val="007D2D56"/>
    <w:rsid w:val="007D2DD0"/>
    <w:rsid w:val="007D3749"/>
    <w:rsid w:val="007D380A"/>
    <w:rsid w:val="007D3D5D"/>
    <w:rsid w:val="007D4357"/>
    <w:rsid w:val="007D4B40"/>
    <w:rsid w:val="007D526F"/>
    <w:rsid w:val="007D5B85"/>
    <w:rsid w:val="007D5D29"/>
    <w:rsid w:val="007D61DB"/>
    <w:rsid w:val="007D62C6"/>
    <w:rsid w:val="007D635B"/>
    <w:rsid w:val="007D6E2E"/>
    <w:rsid w:val="007D7428"/>
    <w:rsid w:val="007D75B9"/>
    <w:rsid w:val="007D765D"/>
    <w:rsid w:val="007D776E"/>
    <w:rsid w:val="007D7A91"/>
    <w:rsid w:val="007D7DB7"/>
    <w:rsid w:val="007E0435"/>
    <w:rsid w:val="007E0FA0"/>
    <w:rsid w:val="007E1881"/>
    <w:rsid w:val="007E1EBD"/>
    <w:rsid w:val="007E212C"/>
    <w:rsid w:val="007E2474"/>
    <w:rsid w:val="007E2976"/>
    <w:rsid w:val="007E3704"/>
    <w:rsid w:val="007E4062"/>
    <w:rsid w:val="007E4656"/>
    <w:rsid w:val="007E54CB"/>
    <w:rsid w:val="007E5682"/>
    <w:rsid w:val="007E568A"/>
    <w:rsid w:val="007E5863"/>
    <w:rsid w:val="007E5BB1"/>
    <w:rsid w:val="007E61D7"/>
    <w:rsid w:val="007E670B"/>
    <w:rsid w:val="007E6773"/>
    <w:rsid w:val="007E6782"/>
    <w:rsid w:val="007E7BBD"/>
    <w:rsid w:val="007E7F73"/>
    <w:rsid w:val="007F0168"/>
    <w:rsid w:val="007F043D"/>
    <w:rsid w:val="007F14DF"/>
    <w:rsid w:val="007F15EE"/>
    <w:rsid w:val="007F19F8"/>
    <w:rsid w:val="007F1D16"/>
    <w:rsid w:val="007F29F0"/>
    <w:rsid w:val="007F3EE5"/>
    <w:rsid w:val="007F40A5"/>
    <w:rsid w:val="007F493D"/>
    <w:rsid w:val="007F4B96"/>
    <w:rsid w:val="007F4D38"/>
    <w:rsid w:val="007F501C"/>
    <w:rsid w:val="007F512B"/>
    <w:rsid w:val="007F5CFE"/>
    <w:rsid w:val="007F6568"/>
    <w:rsid w:val="007F67E3"/>
    <w:rsid w:val="007F6D3E"/>
    <w:rsid w:val="007F714D"/>
    <w:rsid w:val="007F748E"/>
    <w:rsid w:val="007F75DC"/>
    <w:rsid w:val="007F76A3"/>
    <w:rsid w:val="00800662"/>
    <w:rsid w:val="008006AF"/>
    <w:rsid w:val="008012B9"/>
    <w:rsid w:val="0080150F"/>
    <w:rsid w:val="0080152E"/>
    <w:rsid w:val="0080153E"/>
    <w:rsid w:val="00801AF7"/>
    <w:rsid w:val="0080242F"/>
    <w:rsid w:val="00802D2A"/>
    <w:rsid w:val="0080310B"/>
    <w:rsid w:val="0080394A"/>
    <w:rsid w:val="00803A30"/>
    <w:rsid w:val="0080401B"/>
    <w:rsid w:val="00804D56"/>
    <w:rsid w:val="00804DEF"/>
    <w:rsid w:val="00804E1E"/>
    <w:rsid w:val="00804F2D"/>
    <w:rsid w:val="0080527E"/>
    <w:rsid w:val="00805924"/>
    <w:rsid w:val="00805994"/>
    <w:rsid w:val="008061FD"/>
    <w:rsid w:val="00806391"/>
    <w:rsid w:val="00806D01"/>
    <w:rsid w:val="0080716C"/>
    <w:rsid w:val="0080743E"/>
    <w:rsid w:val="008074C3"/>
    <w:rsid w:val="008076B8"/>
    <w:rsid w:val="00807A07"/>
    <w:rsid w:val="00807DBE"/>
    <w:rsid w:val="00810469"/>
    <w:rsid w:val="00810ECE"/>
    <w:rsid w:val="0081116E"/>
    <w:rsid w:val="008119BF"/>
    <w:rsid w:val="00811B36"/>
    <w:rsid w:val="00811CDF"/>
    <w:rsid w:val="00812113"/>
    <w:rsid w:val="0081331C"/>
    <w:rsid w:val="00813516"/>
    <w:rsid w:val="00813CDD"/>
    <w:rsid w:val="00814452"/>
    <w:rsid w:val="00815A1D"/>
    <w:rsid w:val="00815CBB"/>
    <w:rsid w:val="0081657A"/>
    <w:rsid w:val="00816A28"/>
    <w:rsid w:val="0081759D"/>
    <w:rsid w:val="008176C0"/>
    <w:rsid w:val="00817B04"/>
    <w:rsid w:val="00817F2D"/>
    <w:rsid w:val="00820163"/>
    <w:rsid w:val="0082069F"/>
    <w:rsid w:val="00820C03"/>
    <w:rsid w:val="00820CB1"/>
    <w:rsid w:val="00820D4A"/>
    <w:rsid w:val="00820DB9"/>
    <w:rsid w:val="00820E9F"/>
    <w:rsid w:val="00821120"/>
    <w:rsid w:val="00821698"/>
    <w:rsid w:val="0082186E"/>
    <w:rsid w:val="00822A5F"/>
    <w:rsid w:val="00822DD0"/>
    <w:rsid w:val="00822EF0"/>
    <w:rsid w:val="008230A4"/>
    <w:rsid w:val="00823412"/>
    <w:rsid w:val="008248A4"/>
    <w:rsid w:val="00824A16"/>
    <w:rsid w:val="00824B50"/>
    <w:rsid w:val="0082505B"/>
    <w:rsid w:val="0082595B"/>
    <w:rsid w:val="00825CBD"/>
    <w:rsid w:val="00826DD9"/>
    <w:rsid w:val="00827532"/>
    <w:rsid w:val="00827842"/>
    <w:rsid w:val="008278B6"/>
    <w:rsid w:val="0083011C"/>
    <w:rsid w:val="00830E79"/>
    <w:rsid w:val="00831647"/>
    <w:rsid w:val="0083170B"/>
    <w:rsid w:val="00832017"/>
    <w:rsid w:val="008320CD"/>
    <w:rsid w:val="00832328"/>
    <w:rsid w:val="008325BC"/>
    <w:rsid w:val="0083261C"/>
    <w:rsid w:val="00832E58"/>
    <w:rsid w:val="00832F58"/>
    <w:rsid w:val="00833866"/>
    <w:rsid w:val="00833884"/>
    <w:rsid w:val="00833B16"/>
    <w:rsid w:val="00833E5D"/>
    <w:rsid w:val="008344AB"/>
    <w:rsid w:val="008344F6"/>
    <w:rsid w:val="008348B5"/>
    <w:rsid w:val="00834974"/>
    <w:rsid w:val="00834B77"/>
    <w:rsid w:val="00834EA5"/>
    <w:rsid w:val="00835028"/>
    <w:rsid w:val="0083537A"/>
    <w:rsid w:val="008356B2"/>
    <w:rsid w:val="00835883"/>
    <w:rsid w:val="00836259"/>
    <w:rsid w:val="0083686A"/>
    <w:rsid w:val="00836BCA"/>
    <w:rsid w:val="00836C95"/>
    <w:rsid w:val="00836DCA"/>
    <w:rsid w:val="008376FE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1E8"/>
    <w:rsid w:val="008468A2"/>
    <w:rsid w:val="00846AE6"/>
    <w:rsid w:val="0084701C"/>
    <w:rsid w:val="00847298"/>
    <w:rsid w:val="00847AD5"/>
    <w:rsid w:val="00847CC3"/>
    <w:rsid w:val="00850895"/>
    <w:rsid w:val="008509C4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9FB"/>
    <w:rsid w:val="00853FE7"/>
    <w:rsid w:val="0085450D"/>
    <w:rsid w:val="0085452C"/>
    <w:rsid w:val="008551A7"/>
    <w:rsid w:val="008556AB"/>
    <w:rsid w:val="008559E2"/>
    <w:rsid w:val="00855C9D"/>
    <w:rsid w:val="00856013"/>
    <w:rsid w:val="00856678"/>
    <w:rsid w:val="00856915"/>
    <w:rsid w:val="00856D7A"/>
    <w:rsid w:val="00857055"/>
    <w:rsid w:val="008574F3"/>
    <w:rsid w:val="008578D0"/>
    <w:rsid w:val="008578E9"/>
    <w:rsid w:val="00857991"/>
    <w:rsid w:val="008579DF"/>
    <w:rsid w:val="008602D0"/>
    <w:rsid w:val="00860479"/>
    <w:rsid w:val="00860D38"/>
    <w:rsid w:val="00860D93"/>
    <w:rsid w:val="008614F0"/>
    <w:rsid w:val="008620E7"/>
    <w:rsid w:val="008627F9"/>
    <w:rsid w:val="00862870"/>
    <w:rsid w:val="00862A5F"/>
    <w:rsid w:val="00862B53"/>
    <w:rsid w:val="00862C9D"/>
    <w:rsid w:val="00862D90"/>
    <w:rsid w:val="008630BD"/>
    <w:rsid w:val="008632B9"/>
    <w:rsid w:val="00863332"/>
    <w:rsid w:val="0086362F"/>
    <w:rsid w:val="00864D11"/>
    <w:rsid w:val="008657C9"/>
    <w:rsid w:val="00865F06"/>
    <w:rsid w:val="0086651B"/>
    <w:rsid w:val="008669CE"/>
    <w:rsid w:val="00866F53"/>
    <w:rsid w:val="00866FA0"/>
    <w:rsid w:val="0086724A"/>
    <w:rsid w:val="0086731A"/>
    <w:rsid w:val="00867BDE"/>
    <w:rsid w:val="00870126"/>
    <w:rsid w:val="00870172"/>
    <w:rsid w:val="008702AB"/>
    <w:rsid w:val="008702CD"/>
    <w:rsid w:val="00870460"/>
    <w:rsid w:val="008706DF"/>
    <w:rsid w:val="00870736"/>
    <w:rsid w:val="00870932"/>
    <w:rsid w:val="00870E7D"/>
    <w:rsid w:val="0087142A"/>
    <w:rsid w:val="008714D5"/>
    <w:rsid w:val="00871550"/>
    <w:rsid w:val="00871A5F"/>
    <w:rsid w:val="00872038"/>
    <w:rsid w:val="008725F4"/>
    <w:rsid w:val="00872B2D"/>
    <w:rsid w:val="00873020"/>
    <w:rsid w:val="008741C0"/>
    <w:rsid w:val="008742EF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5D0"/>
    <w:rsid w:val="00876671"/>
    <w:rsid w:val="008769E3"/>
    <w:rsid w:val="00876B40"/>
    <w:rsid w:val="00876CAD"/>
    <w:rsid w:val="00877B72"/>
    <w:rsid w:val="00880094"/>
    <w:rsid w:val="00880183"/>
    <w:rsid w:val="0088089A"/>
    <w:rsid w:val="00880B0D"/>
    <w:rsid w:val="00880F3F"/>
    <w:rsid w:val="00881861"/>
    <w:rsid w:val="00881EE5"/>
    <w:rsid w:val="00881FDB"/>
    <w:rsid w:val="008821F0"/>
    <w:rsid w:val="00882208"/>
    <w:rsid w:val="008822D5"/>
    <w:rsid w:val="008826F7"/>
    <w:rsid w:val="00882716"/>
    <w:rsid w:val="00882D99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59BE"/>
    <w:rsid w:val="008862EE"/>
    <w:rsid w:val="008868B1"/>
    <w:rsid w:val="008872E0"/>
    <w:rsid w:val="00887AFB"/>
    <w:rsid w:val="00887C46"/>
    <w:rsid w:val="00887F54"/>
    <w:rsid w:val="00887F9C"/>
    <w:rsid w:val="008908D5"/>
    <w:rsid w:val="00890B3D"/>
    <w:rsid w:val="00890CEA"/>
    <w:rsid w:val="008914ED"/>
    <w:rsid w:val="008919AE"/>
    <w:rsid w:val="008926FE"/>
    <w:rsid w:val="00892F08"/>
    <w:rsid w:val="0089365F"/>
    <w:rsid w:val="00894E26"/>
    <w:rsid w:val="00894FF0"/>
    <w:rsid w:val="0089558A"/>
    <w:rsid w:val="0089613D"/>
    <w:rsid w:val="00896902"/>
    <w:rsid w:val="0089691C"/>
    <w:rsid w:val="00896937"/>
    <w:rsid w:val="00896CB5"/>
    <w:rsid w:val="0089704B"/>
    <w:rsid w:val="008972E8"/>
    <w:rsid w:val="008976AC"/>
    <w:rsid w:val="008976FE"/>
    <w:rsid w:val="00897C5A"/>
    <w:rsid w:val="008A0709"/>
    <w:rsid w:val="008A1C39"/>
    <w:rsid w:val="008A1DB8"/>
    <w:rsid w:val="008A1DD7"/>
    <w:rsid w:val="008A2844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11E"/>
    <w:rsid w:val="008A66DC"/>
    <w:rsid w:val="008A6B94"/>
    <w:rsid w:val="008A6BFA"/>
    <w:rsid w:val="008A7340"/>
    <w:rsid w:val="008A7E77"/>
    <w:rsid w:val="008B016F"/>
    <w:rsid w:val="008B01A6"/>
    <w:rsid w:val="008B0564"/>
    <w:rsid w:val="008B0916"/>
    <w:rsid w:val="008B12D0"/>
    <w:rsid w:val="008B16C5"/>
    <w:rsid w:val="008B16F5"/>
    <w:rsid w:val="008B171F"/>
    <w:rsid w:val="008B2234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3FB2"/>
    <w:rsid w:val="008B46F7"/>
    <w:rsid w:val="008B471A"/>
    <w:rsid w:val="008B4815"/>
    <w:rsid w:val="008B48CD"/>
    <w:rsid w:val="008B4EDE"/>
    <w:rsid w:val="008B5290"/>
    <w:rsid w:val="008B586D"/>
    <w:rsid w:val="008B5872"/>
    <w:rsid w:val="008B592C"/>
    <w:rsid w:val="008B5D17"/>
    <w:rsid w:val="008B69D6"/>
    <w:rsid w:val="008B6D07"/>
    <w:rsid w:val="008B6F55"/>
    <w:rsid w:val="008B76E5"/>
    <w:rsid w:val="008B77E6"/>
    <w:rsid w:val="008C0211"/>
    <w:rsid w:val="008C073E"/>
    <w:rsid w:val="008C0E7D"/>
    <w:rsid w:val="008C0FEE"/>
    <w:rsid w:val="008C1054"/>
    <w:rsid w:val="008C1AD6"/>
    <w:rsid w:val="008C1C32"/>
    <w:rsid w:val="008C1DC0"/>
    <w:rsid w:val="008C1FE3"/>
    <w:rsid w:val="008C248E"/>
    <w:rsid w:val="008C2658"/>
    <w:rsid w:val="008C2964"/>
    <w:rsid w:val="008C2C58"/>
    <w:rsid w:val="008C2F84"/>
    <w:rsid w:val="008C3733"/>
    <w:rsid w:val="008C375E"/>
    <w:rsid w:val="008C44F0"/>
    <w:rsid w:val="008C4874"/>
    <w:rsid w:val="008C4C4D"/>
    <w:rsid w:val="008C5161"/>
    <w:rsid w:val="008C586B"/>
    <w:rsid w:val="008C62A9"/>
    <w:rsid w:val="008C62C8"/>
    <w:rsid w:val="008C662D"/>
    <w:rsid w:val="008C6EF2"/>
    <w:rsid w:val="008C764F"/>
    <w:rsid w:val="008C77B5"/>
    <w:rsid w:val="008D0543"/>
    <w:rsid w:val="008D0A74"/>
    <w:rsid w:val="008D1470"/>
    <w:rsid w:val="008D1550"/>
    <w:rsid w:val="008D19E7"/>
    <w:rsid w:val="008D1EA2"/>
    <w:rsid w:val="008D2946"/>
    <w:rsid w:val="008D3434"/>
    <w:rsid w:val="008D3617"/>
    <w:rsid w:val="008D3738"/>
    <w:rsid w:val="008D3C06"/>
    <w:rsid w:val="008D402B"/>
    <w:rsid w:val="008D4596"/>
    <w:rsid w:val="008D51B2"/>
    <w:rsid w:val="008D6A5D"/>
    <w:rsid w:val="008D707B"/>
    <w:rsid w:val="008D70E3"/>
    <w:rsid w:val="008D7BBA"/>
    <w:rsid w:val="008E06FE"/>
    <w:rsid w:val="008E0857"/>
    <w:rsid w:val="008E0F52"/>
    <w:rsid w:val="008E103B"/>
    <w:rsid w:val="008E11C9"/>
    <w:rsid w:val="008E13F3"/>
    <w:rsid w:val="008E1644"/>
    <w:rsid w:val="008E1A57"/>
    <w:rsid w:val="008E1D83"/>
    <w:rsid w:val="008E22D5"/>
    <w:rsid w:val="008E2A6F"/>
    <w:rsid w:val="008E33B5"/>
    <w:rsid w:val="008E357B"/>
    <w:rsid w:val="008E3834"/>
    <w:rsid w:val="008E39E6"/>
    <w:rsid w:val="008E3B2F"/>
    <w:rsid w:val="008E4269"/>
    <w:rsid w:val="008E440E"/>
    <w:rsid w:val="008E4461"/>
    <w:rsid w:val="008E4D92"/>
    <w:rsid w:val="008E5029"/>
    <w:rsid w:val="008E56AA"/>
    <w:rsid w:val="008E595F"/>
    <w:rsid w:val="008E5CE9"/>
    <w:rsid w:val="008E5F57"/>
    <w:rsid w:val="008E6395"/>
    <w:rsid w:val="008E647D"/>
    <w:rsid w:val="008E6812"/>
    <w:rsid w:val="008E68EE"/>
    <w:rsid w:val="008E75F0"/>
    <w:rsid w:val="008F0300"/>
    <w:rsid w:val="008F0360"/>
    <w:rsid w:val="008F0397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37AC"/>
    <w:rsid w:val="008F42A5"/>
    <w:rsid w:val="008F44B8"/>
    <w:rsid w:val="008F4992"/>
    <w:rsid w:val="008F4FEC"/>
    <w:rsid w:val="008F5959"/>
    <w:rsid w:val="008F6514"/>
    <w:rsid w:val="008F728A"/>
    <w:rsid w:val="008F7CA4"/>
    <w:rsid w:val="009002C0"/>
    <w:rsid w:val="00900353"/>
    <w:rsid w:val="009007BB"/>
    <w:rsid w:val="00900BCD"/>
    <w:rsid w:val="0090140C"/>
    <w:rsid w:val="00901C0D"/>
    <w:rsid w:val="00901C78"/>
    <w:rsid w:val="009028E2"/>
    <w:rsid w:val="00902C20"/>
    <w:rsid w:val="00902E5B"/>
    <w:rsid w:val="00902EED"/>
    <w:rsid w:val="00903166"/>
    <w:rsid w:val="00903329"/>
    <w:rsid w:val="0090350E"/>
    <w:rsid w:val="00903884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7C8"/>
    <w:rsid w:val="009068FB"/>
    <w:rsid w:val="00906CDD"/>
    <w:rsid w:val="00906DA6"/>
    <w:rsid w:val="00907185"/>
    <w:rsid w:val="0090791B"/>
    <w:rsid w:val="009079FF"/>
    <w:rsid w:val="00907CEC"/>
    <w:rsid w:val="00907E66"/>
    <w:rsid w:val="00907FE4"/>
    <w:rsid w:val="009104EF"/>
    <w:rsid w:val="009105A0"/>
    <w:rsid w:val="0091070D"/>
    <w:rsid w:val="00910739"/>
    <w:rsid w:val="009109D3"/>
    <w:rsid w:val="00910B28"/>
    <w:rsid w:val="00910C7F"/>
    <w:rsid w:val="009116AE"/>
    <w:rsid w:val="009120B6"/>
    <w:rsid w:val="0091221F"/>
    <w:rsid w:val="00912455"/>
    <w:rsid w:val="00912522"/>
    <w:rsid w:val="009129DC"/>
    <w:rsid w:val="0091359F"/>
    <w:rsid w:val="009137C1"/>
    <w:rsid w:val="009139E7"/>
    <w:rsid w:val="00914189"/>
    <w:rsid w:val="0091466E"/>
    <w:rsid w:val="00915311"/>
    <w:rsid w:val="0091532D"/>
    <w:rsid w:val="00915531"/>
    <w:rsid w:val="00915849"/>
    <w:rsid w:val="009159A4"/>
    <w:rsid w:val="00915B81"/>
    <w:rsid w:val="0092052D"/>
    <w:rsid w:val="0092052E"/>
    <w:rsid w:val="0092067F"/>
    <w:rsid w:val="009206D7"/>
    <w:rsid w:val="0092101F"/>
    <w:rsid w:val="00921598"/>
    <w:rsid w:val="009216CA"/>
    <w:rsid w:val="00921F0F"/>
    <w:rsid w:val="009227EA"/>
    <w:rsid w:val="00922B26"/>
    <w:rsid w:val="00922CFC"/>
    <w:rsid w:val="00922ED7"/>
    <w:rsid w:val="009239C1"/>
    <w:rsid w:val="00924348"/>
    <w:rsid w:val="009247E8"/>
    <w:rsid w:val="00924896"/>
    <w:rsid w:val="00925776"/>
    <w:rsid w:val="00925A0B"/>
    <w:rsid w:val="00926359"/>
    <w:rsid w:val="00926829"/>
    <w:rsid w:val="009268BA"/>
    <w:rsid w:val="0092769F"/>
    <w:rsid w:val="009276B1"/>
    <w:rsid w:val="00927AD6"/>
    <w:rsid w:val="00927C14"/>
    <w:rsid w:val="00927E04"/>
    <w:rsid w:val="00930C42"/>
    <w:rsid w:val="0093112D"/>
    <w:rsid w:val="00931AC7"/>
    <w:rsid w:val="00931ACC"/>
    <w:rsid w:val="00931E6B"/>
    <w:rsid w:val="00931FC2"/>
    <w:rsid w:val="009325AE"/>
    <w:rsid w:val="0093373F"/>
    <w:rsid w:val="00935751"/>
    <w:rsid w:val="0093660A"/>
    <w:rsid w:val="00936767"/>
    <w:rsid w:val="00936BDC"/>
    <w:rsid w:val="00937883"/>
    <w:rsid w:val="00937AC7"/>
    <w:rsid w:val="00937EAA"/>
    <w:rsid w:val="009403E7"/>
    <w:rsid w:val="0094080F"/>
    <w:rsid w:val="009413A4"/>
    <w:rsid w:val="00941BEF"/>
    <w:rsid w:val="009424A0"/>
    <w:rsid w:val="00942B97"/>
    <w:rsid w:val="00942C38"/>
    <w:rsid w:val="00942D98"/>
    <w:rsid w:val="00943136"/>
    <w:rsid w:val="009437A1"/>
    <w:rsid w:val="00943C91"/>
    <w:rsid w:val="00944029"/>
    <w:rsid w:val="00944079"/>
    <w:rsid w:val="009440D8"/>
    <w:rsid w:val="00944379"/>
    <w:rsid w:val="009449A1"/>
    <w:rsid w:val="0094555C"/>
    <w:rsid w:val="009456F1"/>
    <w:rsid w:val="00945A3C"/>
    <w:rsid w:val="00945D9E"/>
    <w:rsid w:val="00946B18"/>
    <w:rsid w:val="00946CB6"/>
    <w:rsid w:val="00946DE8"/>
    <w:rsid w:val="00947AC8"/>
    <w:rsid w:val="00947F51"/>
    <w:rsid w:val="00950727"/>
    <w:rsid w:val="009515CF"/>
    <w:rsid w:val="00951861"/>
    <w:rsid w:val="009519EE"/>
    <w:rsid w:val="00951DEE"/>
    <w:rsid w:val="00952C40"/>
    <w:rsid w:val="00952D5F"/>
    <w:rsid w:val="00952F25"/>
    <w:rsid w:val="0095320C"/>
    <w:rsid w:val="00953D27"/>
    <w:rsid w:val="009547CF"/>
    <w:rsid w:val="00954AE6"/>
    <w:rsid w:val="00954BA3"/>
    <w:rsid w:val="00954EF6"/>
    <w:rsid w:val="00955274"/>
    <w:rsid w:val="009557D7"/>
    <w:rsid w:val="009560F2"/>
    <w:rsid w:val="009562A9"/>
    <w:rsid w:val="009564FC"/>
    <w:rsid w:val="00956889"/>
    <w:rsid w:val="00956D9D"/>
    <w:rsid w:val="009573C9"/>
    <w:rsid w:val="00957AB6"/>
    <w:rsid w:val="00957CB1"/>
    <w:rsid w:val="00957F69"/>
    <w:rsid w:val="00960387"/>
    <w:rsid w:val="009605D7"/>
    <w:rsid w:val="00960A56"/>
    <w:rsid w:val="00961004"/>
    <w:rsid w:val="00961386"/>
    <w:rsid w:val="0096253F"/>
    <w:rsid w:val="00963A34"/>
    <w:rsid w:val="00963D24"/>
    <w:rsid w:val="00963DEB"/>
    <w:rsid w:val="0096480E"/>
    <w:rsid w:val="0096491C"/>
    <w:rsid w:val="00964C0B"/>
    <w:rsid w:val="009651BC"/>
    <w:rsid w:val="00965868"/>
    <w:rsid w:val="00965938"/>
    <w:rsid w:val="0096599D"/>
    <w:rsid w:val="009659F1"/>
    <w:rsid w:val="00965A73"/>
    <w:rsid w:val="00965D49"/>
    <w:rsid w:val="00966093"/>
    <w:rsid w:val="00966369"/>
    <w:rsid w:val="00966EEA"/>
    <w:rsid w:val="00966FE8"/>
    <w:rsid w:val="0096767F"/>
    <w:rsid w:val="0096799B"/>
    <w:rsid w:val="00967A1B"/>
    <w:rsid w:val="00967A2F"/>
    <w:rsid w:val="009705AA"/>
    <w:rsid w:val="009707F1"/>
    <w:rsid w:val="00970A9D"/>
    <w:rsid w:val="00970DD5"/>
    <w:rsid w:val="009715AB"/>
    <w:rsid w:val="009719A1"/>
    <w:rsid w:val="00971CD3"/>
    <w:rsid w:val="00971E4A"/>
    <w:rsid w:val="00972090"/>
    <w:rsid w:val="009720AB"/>
    <w:rsid w:val="00972232"/>
    <w:rsid w:val="009725CD"/>
    <w:rsid w:val="00972694"/>
    <w:rsid w:val="00972BF4"/>
    <w:rsid w:val="00972C27"/>
    <w:rsid w:val="00972DEC"/>
    <w:rsid w:val="00973024"/>
    <w:rsid w:val="0097313A"/>
    <w:rsid w:val="0097323A"/>
    <w:rsid w:val="0097371B"/>
    <w:rsid w:val="00973C34"/>
    <w:rsid w:val="009743BE"/>
    <w:rsid w:val="009748BF"/>
    <w:rsid w:val="00974D38"/>
    <w:rsid w:val="00974F09"/>
    <w:rsid w:val="009756ED"/>
    <w:rsid w:val="00975F1E"/>
    <w:rsid w:val="009769D6"/>
    <w:rsid w:val="00976F48"/>
    <w:rsid w:val="00977746"/>
    <w:rsid w:val="00977D4B"/>
    <w:rsid w:val="00977F6A"/>
    <w:rsid w:val="009803D4"/>
    <w:rsid w:val="00980501"/>
    <w:rsid w:val="0098092C"/>
    <w:rsid w:val="009819E6"/>
    <w:rsid w:val="00981B0B"/>
    <w:rsid w:val="00981C4F"/>
    <w:rsid w:val="0098268E"/>
    <w:rsid w:val="00983AFA"/>
    <w:rsid w:val="00983D54"/>
    <w:rsid w:val="009841A0"/>
    <w:rsid w:val="0098426E"/>
    <w:rsid w:val="00984E48"/>
    <w:rsid w:val="00985257"/>
    <w:rsid w:val="00985CEC"/>
    <w:rsid w:val="00985EF7"/>
    <w:rsid w:val="009864B1"/>
    <w:rsid w:val="00986573"/>
    <w:rsid w:val="00986BF0"/>
    <w:rsid w:val="00986F4A"/>
    <w:rsid w:val="009874E8"/>
    <w:rsid w:val="00987F01"/>
    <w:rsid w:val="00987F32"/>
    <w:rsid w:val="009901D2"/>
    <w:rsid w:val="00990D45"/>
    <w:rsid w:val="009915AA"/>
    <w:rsid w:val="00991882"/>
    <w:rsid w:val="00991C38"/>
    <w:rsid w:val="0099279D"/>
    <w:rsid w:val="00992E50"/>
    <w:rsid w:val="00993836"/>
    <w:rsid w:val="009939DE"/>
    <w:rsid w:val="0099452A"/>
    <w:rsid w:val="00994B77"/>
    <w:rsid w:val="00994C47"/>
    <w:rsid w:val="00994CDD"/>
    <w:rsid w:val="00994FB8"/>
    <w:rsid w:val="00995553"/>
    <w:rsid w:val="00995A5F"/>
    <w:rsid w:val="00995BB1"/>
    <w:rsid w:val="00995C42"/>
    <w:rsid w:val="00995FB5"/>
    <w:rsid w:val="00996008"/>
    <w:rsid w:val="0099706E"/>
    <w:rsid w:val="00997F19"/>
    <w:rsid w:val="009A03E1"/>
    <w:rsid w:val="009A0E19"/>
    <w:rsid w:val="009A16BB"/>
    <w:rsid w:val="009A2987"/>
    <w:rsid w:val="009A29B3"/>
    <w:rsid w:val="009A2BC8"/>
    <w:rsid w:val="009A2E69"/>
    <w:rsid w:val="009A2EAE"/>
    <w:rsid w:val="009A31CB"/>
    <w:rsid w:val="009A31E9"/>
    <w:rsid w:val="009A33EF"/>
    <w:rsid w:val="009A33F0"/>
    <w:rsid w:val="009A3B0D"/>
    <w:rsid w:val="009A3CE1"/>
    <w:rsid w:val="009A439E"/>
    <w:rsid w:val="009A4980"/>
    <w:rsid w:val="009A4ACA"/>
    <w:rsid w:val="009A4CFE"/>
    <w:rsid w:val="009A4F32"/>
    <w:rsid w:val="009A5A4E"/>
    <w:rsid w:val="009A5C3B"/>
    <w:rsid w:val="009A5CF2"/>
    <w:rsid w:val="009A5D36"/>
    <w:rsid w:val="009A64AA"/>
    <w:rsid w:val="009A6574"/>
    <w:rsid w:val="009A6AFB"/>
    <w:rsid w:val="009B06A2"/>
    <w:rsid w:val="009B07A0"/>
    <w:rsid w:val="009B08B6"/>
    <w:rsid w:val="009B17E6"/>
    <w:rsid w:val="009B2051"/>
    <w:rsid w:val="009B2250"/>
    <w:rsid w:val="009B2AE9"/>
    <w:rsid w:val="009B3BB5"/>
    <w:rsid w:val="009B3EFF"/>
    <w:rsid w:val="009B40AC"/>
    <w:rsid w:val="009B4203"/>
    <w:rsid w:val="009B43A7"/>
    <w:rsid w:val="009B4501"/>
    <w:rsid w:val="009B599B"/>
    <w:rsid w:val="009B5AA0"/>
    <w:rsid w:val="009B5C02"/>
    <w:rsid w:val="009B5F01"/>
    <w:rsid w:val="009B6538"/>
    <w:rsid w:val="009B7ABB"/>
    <w:rsid w:val="009C1427"/>
    <w:rsid w:val="009C225E"/>
    <w:rsid w:val="009C2C91"/>
    <w:rsid w:val="009C2DD2"/>
    <w:rsid w:val="009C3DB4"/>
    <w:rsid w:val="009C3DC8"/>
    <w:rsid w:val="009C3FCB"/>
    <w:rsid w:val="009C4B78"/>
    <w:rsid w:val="009C4CF1"/>
    <w:rsid w:val="009C4DFA"/>
    <w:rsid w:val="009C4F64"/>
    <w:rsid w:val="009C51D5"/>
    <w:rsid w:val="009C5219"/>
    <w:rsid w:val="009C5F66"/>
    <w:rsid w:val="009C60ED"/>
    <w:rsid w:val="009C6335"/>
    <w:rsid w:val="009C69B3"/>
    <w:rsid w:val="009C6F56"/>
    <w:rsid w:val="009C6F7B"/>
    <w:rsid w:val="009C73D2"/>
    <w:rsid w:val="009D0220"/>
    <w:rsid w:val="009D122C"/>
    <w:rsid w:val="009D1429"/>
    <w:rsid w:val="009D14D0"/>
    <w:rsid w:val="009D240A"/>
    <w:rsid w:val="009D241E"/>
    <w:rsid w:val="009D3018"/>
    <w:rsid w:val="009D3D55"/>
    <w:rsid w:val="009D444F"/>
    <w:rsid w:val="009D4A84"/>
    <w:rsid w:val="009D4B72"/>
    <w:rsid w:val="009D4EA4"/>
    <w:rsid w:val="009D53BE"/>
    <w:rsid w:val="009D56B6"/>
    <w:rsid w:val="009D698E"/>
    <w:rsid w:val="009E0C07"/>
    <w:rsid w:val="009E1C0E"/>
    <w:rsid w:val="009E1EB6"/>
    <w:rsid w:val="009E21F2"/>
    <w:rsid w:val="009E229D"/>
    <w:rsid w:val="009E23C5"/>
    <w:rsid w:val="009E2C4E"/>
    <w:rsid w:val="009E2DAA"/>
    <w:rsid w:val="009E2DC1"/>
    <w:rsid w:val="009E3660"/>
    <w:rsid w:val="009E3A62"/>
    <w:rsid w:val="009E3D55"/>
    <w:rsid w:val="009E40D3"/>
    <w:rsid w:val="009E41AB"/>
    <w:rsid w:val="009E41D5"/>
    <w:rsid w:val="009E4210"/>
    <w:rsid w:val="009E4525"/>
    <w:rsid w:val="009E45BC"/>
    <w:rsid w:val="009E4A05"/>
    <w:rsid w:val="009E4A08"/>
    <w:rsid w:val="009E4B10"/>
    <w:rsid w:val="009E4C52"/>
    <w:rsid w:val="009E53C2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65C8"/>
    <w:rsid w:val="009E70D9"/>
    <w:rsid w:val="009E7638"/>
    <w:rsid w:val="009F01FE"/>
    <w:rsid w:val="009F0712"/>
    <w:rsid w:val="009F155C"/>
    <w:rsid w:val="009F1DF0"/>
    <w:rsid w:val="009F1E03"/>
    <w:rsid w:val="009F2519"/>
    <w:rsid w:val="009F2BD3"/>
    <w:rsid w:val="009F2BEB"/>
    <w:rsid w:val="009F2FE6"/>
    <w:rsid w:val="009F3421"/>
    <w:rsid w:val="009F36A4"/>
    <w:rsid w:val="009F377B"/>
    <w:rsid w:val="009F3ABE"/>
    <w:rsid w:val="009F3B7E"/>
    <w:rsid w:val="009F3C53"/>
    <w:rsid w:val="009F3EC1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D8F"/>
    <w:rsid w:val="009F7F58"/>
    <w:rsid w:val="00A00553"/>
    <w:rsid w:val="00A007D4"/>
    <w:rsid w:val="00A00DD8"/>
    <w:rsid w:val="00A01739"/>
    <w:rsid w:val="00A01967"/>
    <w:rsid w:val="00A02164"/>
    <w:rsid w:val="00A028CE"/>
    <w:rsid w:val="00A02FCE"/>
    <w:rsid w:val="00A0347C"/>
    <w:rsid w:val="00A03E14"/>
    <w:rsid w:val="00A040A7"/>
    <w:rsid w:val="00A04123"/>
    <w:rsid w:val="00A041BF"/>
    <w:rsid w:val="00A04873"/>
    <w:rsid w:val="00A04BB8"/>
    <w:rsid w:val="00A04CAD"/>
    <w:rsid w:val="00A04E9B"/>
    <w:rsid w:val="00A0528D"/>
    <w:rsid w:val="00A05F26"/>
    <w:rsid w:val="00A0608B"/>
    <w:rsid w:val="00A0611E"/>
    <w:rsid w:val="00A065AE"/>
    <w:rsid w:val="00A07187"/>
    <w:rsid w:val="00A071E5"/>
    <w:rsid w:val="00A07CB6"/>
    <w:rsid w:val="00A07F41"/>
    <w:rsid w:val="00A07FAB"/>
    <w:rsid w:val="00A10031"/>
    <w:rsid w:val="00A104FB"/>
    <w:rsid w:val="00A107EE"/>
    <w:rsid w:val="00A108FB"/>
    <w:rsid w:val="00A118E1"/>
    <w:rsid w:val="00A1209A"/>
    <w:rsid w:val="00A12395"/>
    <w:rsid w:val="00A12DF7"/>
    <w:rsid w:val="00A12FE5"/>
    <w:rsid w:val="00A1388D"/>
    <w:rsid w:val="00A13A13"/>
    <w:rsid w:val="00A13B3C"/>
    <w:rsid w:val="00A142E0"/>
    <w:rsid w:val="00A14614"/>
    <w:rsid w:val="00A14BE0"/>
    <w:rsid w:val="00A14C42"/>
    <w:rsid w:val="00A14D40"/>
    <w:rsid w:val="00A150D2"/>
    <w:rsid w:val="00A1575C"/>
    <w:rsid w:val="00A15A9B"/>
    <w:rsid w:val="00A15B17"/>
    <w:rsid w:val="00A15E31"/>
    <w:rsid w:val="00A16294"/>
    <w:rsid w:val="00A16FC8"/>
    <w:rsid w:val="00A175BB"/>
    <w:rsid w:val="00A17911"/>
    <w:rsid w:val="00A20BFC"/>
    <w:rsid w:val="00A20DE4"/>
    <w:rsid w:val="00A2103E"/>
    <w:rsid w:val="00A21284"/>
    <w:rsid w:val="00A21556"/>
    <w:rsid w:val="00A217B0"/>
    <w:rsid w:val="00A21DA8"/>
    <w:rsid w:val="00A22A32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7AE"/>
    <w:rsid w:val="00A25F05"/>
    <w:rsid w:val="00A263C6"/>
    <w:rsid w:val="00A267BE"/>
    <w:rsid w:val="00A268D6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DEA"/>
    <w:rsid w:val="00A31E7D"/>
    <w:rsid w:val="00A32796"/>
    <w:rsid w:val="00A32980"/>
    <w:rsid w:val="00A32D13"/>
    <w:rsid w:val="00A32E39"/>
    <w:rsid w:val="00A32ED5"/>
    <w:rsid w:val="00A3357C"/>
    <w:rsid w:val="00A3364A"/>
    <w:rsid w:val="00A3370D"/>
    <w:rsid w:val="00A33A7D"/>
    <w:rsid w:val="00A33F79"/>
    <w:rsid w:val="00A348E4"/>
    <w:rsid w:val="00A3493B"/>
    <w:rsid w:val="00A349E6"/>
    <w:rsid w:val="00A34AB0"/>
    <w:rsid w:val="00A34EE9"/>
    <w:rsid w:val="00A351DF"/>
    <w:rsid w:val="00A359A9"/>
    <w:rsid w:val="00A36541"/>
    <w:rsid w:val="00A370FB"/>
    <w:rsid w:val="00A40227"/>
    <w:rsid w:val="00A4054E"/>
    <w:rsid w:val="00A40E01"/>
    <w:rsid w:val="00A40E7A"/>
    <w:rsid w:val="00A41150"/>
    <w:rsid w:val="00A4171B"/>
    <w:rsid w:val="00A41E43"/>
    <w:rsid w:val="00A421EC"/>
    <w:rsid w:val="00A42739"/>
    <w:rsid w:val="00A42894"/>
    <w:rsid w:val="00A4307B"/>
    <w:rsid w:val="00A43361"/>
    <w:rsid w:val="00A439F1"/>
    <w:rsid w:val="00A43AF9"/>
    <w:rsid w:val="00A43F03"/>
    <w:rsid w:val="00A44170"/>
    <w:rsid w:val="00A452A4"/>
    <w:rsid w:val="00A454EB"/>
    <w:rsid w:val="00A46203"/>
    <w:rsid w:val="00A4639E"/>
    <w:rsid w:val="00A466FC"/>
    <w:rsid w:val="00A46845"/>
    <w:rsid w:val="00A46A0D"/>
    <w:rsid w:val="00A46C62"/>
    <w:rsid w:val="00A46F61"/>
    <w:rsid w:val="00A47488"/>
    <w:rsid w:val="00A47631"/>
    <w:rsid w:val="00A47E8D"/>
    <w:rsid w:val="00A5019D"/>
    <w:rsid w:val="00A50371"/>
    <w:rsid w:val="00A50640"/>
    <w:rsid w:val="00A507B3"/>
    <w:rsid w:val="00A50806"/>
    <w:rsid w:val="00A5082E"/>
    <w:rsid w:val="00A50888"/>
    <w:rsid w:val="00A50A2E"/>
    <w:rsid w:val="00A50C22"/>
    <w:rsid w:val="00A50E74"/>
    <w:rsid w:val="00A50FDD"/>
    <w:rsid w:val="00A51881"/>
    <w:rsid w:val="00A51D60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5AF"/>
    <w:rsid w:val="00A54681"/>
    <w:rsid w:val="00A54F4E"/>
    <w:rsid w:val="00A55134"/>
    <w:rsid w:val="00A5592F"/>
    <w:rsid w:val="00A55C6A"/>
    <w:rsid w:val="00A55D1A"/>
    <w:rsid w:val="00A55D30"/>
    <w:rsid w:val="00A560B5"/>
    <w:rsid w:val="00A5647E"/>
    <w:rsid w:val="00A57834"/>
    <w:rsid w:val="00A578B4"/>
    <w:rsid w:val="00A578CE"/>
    <w:rsid w:val="00A57F42"/>
    <w:rsid w:val="00A60A02"/>
    <w:rsid w:val="00A60EDB"/>
    <w:rsid w:val="00A610B8"/>
    <w:rsid w:val="00A612D1"/>
    <w:rsid w:val="00A6147B"/>
    <w:rsid w:val="00A61908"/>
    <w:rsid w:val="00A61DE3"/>
    <w:rsid w:val="00A61F71"/>
    <w:rsid w:val="00A61FB4"/>
    <w:rsid w:val="00A630DE"/>
    <w:rsid w:val="00A6316D"/>
    <w:rsid w:val="00A631BA"/>
    <w:rsid w:val="00A63519"/>
    <w:rsid w:val="00A63F0A"/>
    <w:rsid w:val="00A641E4"/>
    <w:rsid w:val="00A64459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7EC"/>
    <w:rsid w:val="00A669EB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1B8E"/>
    <w:rsid w:val="00A720E2"/>
    <w:rsid w:val="00A72295"/>
    <w:rsid w:val="00A72BAC"/>
    <w:rsid w:val="00A72CEA"/>
    <w:rsid w:val="00A72D1C"/>
    <w:rsid w:val="00A72E57"/>
    <w:rsid w:val="00A73042"/>
    <w:rsid w:val="00A7339B"/>
    <w:rsid w:val="00A7382C"/>
    <w:rsid w:val="00A738A6"/>
    <w:rsid w:val="00A73AD3"/>
    <w:rsid w:val="00A74A51"/>
    <w:rsid w:val="00A74BDC"/>
    <w:rsid w:val="00A74C53"/>
    <w:rsid w:val="00A74EBA"/>
    <w:rsid w:val="00A74F8A"/>
    <w:rsid w:val="00A75F10"/>
    <w:rsid w:val="00A76619"/>
    <w:rsid w:val="00A766A1"/>
    <w:rsid w:val="00A768B5"/>
    <w:rsid w:val="00A769DE"/>
    <w:rsid w:val="00A76A0B"/>
    <w:rsid w:val="00A76EBC"/>
    <w:rsid w:val="00A77B1B"/>
    <w:rsid w:val="00A8025E"/>
    <w:rsid w:val="00A804AB"/>
    <w:rsid w:val="00A812D3"/>
    <w:rsid w:val="00A81F18"/>
    <w:rsid w:val="00A8225A"/>
    <w:rsid w:val="00A8240F"/>
    <w:rsid w:val="00A8269E"/>
    <w:rsid w:val="00A82908"/>
    <w:rsid w:val="00A82B0B"/>
    <w:rsid w:val="00A830EA"/>
    <w:rsid w:val="00A83B05"/>
    <w:rsid w:val="00A84695"/>
    <w:rsid w:val="00A84B8E"/>
    <w:rsid w:val="00A84D90"/>
    <w:rsid w:val="00A85244"/>
    <w:rsid w:val="00A854EF"/>
    <w:rsid w:val="00A860F6"/>
    <w:rsid w:val="00A86254"/>
    <w:rsid w:val="00A8643A"/>
    <w:rsid w:val="00A86A82"/>
    <w:rsid w:val="00A8748B"/>
    <w:rsid w:val="00A90025"/>
    <w:rsid w:val="00A907F8"/>
    <w:rsid w:val="00A90C07"/>
    <w:rsid w:val="00A910AD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187"/>
    <w:rsid w:val="00A9576F"/>
    <w:rsid w:val="00A957EE"/>
    <w:rsid w:val="00A95937"/>
    <w:rsid w:val="00A96E8B"/>
    <w:rsid w:val="00A97090"/>
    <w:rsid w:val="00A9773C"/>
    <w:rsid w:val="00A97B18"/>
    <w:rsid w:val="00AA0AFC"/>
    <w:rsid w:val="00AA0CCE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52D"/>
    <w:rsid w:val="00AA4857"/>
    <w:rsid w:val="00AA48EE"/>
    <w:rsid w:val="00AA52DC"/>
    <w:rsid w:val="00AA5409"/>
    <w:rsid w:val="00AA5470"/>
    <w:rsid w:val="00AA57A4"/>
    <w:rsid w:val="00AA5E1B"/>
    <w:rsid w:val="00AA5E58"/>
    <w:rsid w:val="00AA62E7"/>
    <w:rsid w:val="00AA6550"/>
    <w:rsid w:val="00AA66C7"/>
    <w:rsid w:val="00AA68E6"/>
    <w:rsid w:val="00AA7819"/>
    <w:rsid w:val="00AA7FA4"/>
    <w:rsid w:val="00AB0514"/>
    <w:rsid w:val="00AB0E52"/>
    <w:rsid w:val="00AB1579"/>
    <w:rsid w:val="00AB179E"/>
    <w:rsid w:val="00AB1A65"/>
    <w:rsid w:val="00AB1AE2"/>
    <w:rsid w:val="00AB1BA7"/>
    <w:rsid w:val="00AB2574"/>
    <w:rsid w:val="00AB2664"/>
    <w:rsid w:val="00AB2697"/>
    <w:rsid w:val="00AB2CEF"/>
    <w:rsid w:val="00AB4757"/>
    <w:rsid w:val="00AB5E9A"/>
    <w:rsid w:val="00AB6FE9"/>
    <w:rsid w:val="00AB79CC"/>
    <w:rsid w:val="00AB7D0C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2F3"/>
    <w:rsid w:val="00AC147D"/>
    <w:rsid w:val="00AC1522"/>
    <w:rsid w:val="00AC17FE"/>
    <w:rsid w:val="00AC18C3"/>
    <w:rsid w:val="00AC1926"/>
    <w:rsid w:val="00AC201E"/>
    <w:rsid w:val="00AC22CB"/>
    <w:rsid w:val="00AC293F"/>
    <w:rsid w:val="00AC3555"/>
    <w:rsid w:val="00AC3A25"/>
    <w:rsid w:val="00AC3D16"/>
    <w:rsid w:val="00AC3FEB"/>
    <w:rsid w:val="00AC410B"/>
    <w:rsid w:val="00AC4685"/>
    <w:rsid w:val="00AC4BA1"/>
    <w:rsid w:val="00AC4BF4"/>
    <w:rsid w:val="00AC4C5E"/>
    <w:rsid w:val="00AC5561"/>
    <w:rsid w:val="00AC5D2E"/>
    <w:rsid w:val="00AC6587"/>
    <w:rsid w:val="00AC6650"/>
    <w:rsid w:val="00AC67AA"/>
    <w:rsid w:val="00AC6B13"/>
    <w:rsid w:val="00AC6C3E"/>
    <w:rsid w:val="00AC6F30"/>
    <w:rsid w:val="00AC7B15"/>
    <w:rsid w:val="00AC7B39"/>
    <w:rsid w:val="00AC7DED"/>
    <w:rsid w:val="00AD08DC"/>
    <w:rsid w:val="00AD11B0"/>
    <w:rsid w:val="00AD17AE"/>
    <w:rsid w:val="00AD1CE3"/>
    <w:rsid w:val="00AD1D0D"/>
    <w:rsid w:val="00AD1FE1"/>
    <w:rsid w:val="00AD2054"/>
    <w:rsid w:val="00AD27A7"/>
    <w:rsid w:val="00AD32C0"/>
    <w:rsid w:val="00AD3848"/>
    <w:rsid w:val="00AD3990"/>
    <w:rsid w:val="00AD3CAD"/>
    <w:rsid w:val="00AD413D"/>
    <w:rsid w:val="00AD473E"/>
    <w:rsid w:val="00AD494A"/>
    <w:rsid w:val="00AD5069"/>
    <w:rsid w:val="00AD54AB"/>
    <w:rsid w:val="00AD54B8"/>
    <w:rsid w:val="00AD599C"/>
    <w:rsid w:val="00AD5E36"/>
    <w:rsid w:val="00AD7971"/>
    <w:rsid w:val="00AE009E"/>
    <w:rsid w:val="00AE0101"/>
    <w:rsid w:val="00AE06ED"/>
    <w:rsid w:val="00AE0B7D"/>
    <w:rsid w:val="00AE0E82"/>
    <w:rsid w:val="00AE1792"/>
    <w:rsid w:val="00AE1B7A"/>
    <w:rsid w:val="00AE1E45"/>
    <w:rsid w:val="00AE1ECE"/>
    <w:rsid w:val="00AE2112"/>
    <w:rsid w:val="00AE2327"/>
    <w:rsid w:val="00AE2543"/>
    <w:rsid w:val="00AE2814"/>
    <w:rsid w:val="00AE2ABF"/>
    <w:rsid w:val="00AE2F67"/>
    <w:rsid w:val="00AE2F7E"/>
    <w:rsid w:val="00AE35B1"/>
    <w:rsid w:val="00AE3775"/>
    <w:rsid w:val="00AE3FBF"/>
    <w:rsid w:val="00AE42C8"/>
    <w:rsid w:val="00AE44A4"/>
    <w:rsid w:val="00AE47F0"/>
    <w:rsid w:val="00AE4914"/>
    <w:rsid w:val="00AE4DC1"/>
    <w:rsid w:val="00AE5004"/>
    <w:rsid w:val="00AE516B"/>
    <w:rsid w:val="00AE5917"/>
    <w:rsid w:val="00AE5E52"/>
    <w:rsid w:val="00AE5F5C"/>
    <w:rsid w:val="00AE5FBA"/>
    <w:rsid w:val="00AE5FD2"/>
    <w:rsid w:val="00AE6B28"/>
    <w:rsid w:val="00AE732B"/>
    <w:rsid w:val="00AE7655"/>
    <w:rsid w:val="00AE776C"/>
    <w:rsid w:val="00AE7A30"/>
    <w:rsid w:val="00AF03F1"/>
    <w:rsid w:val="00AF1054"/>
    <w:rsid w:val="00AF1422"/>
    <w:rsid w:val="00AF1890"/>
    <w:rsid w:val="00AF2095"/>
    <w:rsid w:val="00AF23E3"/>
    <w:rsid w:val="00AF2DEF"/>
    <w:rsid w:val="00AF2F8D"/>
    <w:rsid w:val="00AF3073"/>
    <w:rsid w:val="00AF3233"/>
    <w:rsid w:val="00AF3601"/>
    <w:rsid w:val="00AF4313"/>
    <w:rsid w:val="00AF47E0"/>
    <w:rsid w:val="00AF4B25"/>
    <w:rsid w:val="00AF4BF3"/>
    <w:rsid w:val="00AF4FEE"/>
    <w:rsid w:val="00AF614F"/>
    <w:rsid w:val="00AF6409"/>
    <w:rsid w:val="00AF6415"/>
    <w:rsid w:val="00AF65E6"/>
    <w:rsid w:val="00AF693F"/>
    <w:rsid w:val="00AF6CD6"/>
    <w:rsid w:val="00AF7018"/>
    <w:rsid w:val="00AF7142"/>
    <w:rsid w:val="00AF7D3A"/>
    <w:rsid w:val="00B00263"/>
    <w:rsid w:val="00B00662"/>
    <w:rsid w:val="00B00921"/>
    <w:rsid w:val="00B009CA"/>
    <w:rsid w:val="00B00E4A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3E49"/>
    <w:rsid w:val="00B04463"/>
    <w:rsid w:val="00B04566"/>
    <w:rsid w:val="00B04B60"/>
    <w:rsid w:val="00B04B9E"/>
    <w:rsid w:val="00B04EF7"/>
    <w:rsid w:val="00B0531C"/>
    <w:rsid w:val="00B059DE"/>
    <w:rsid w:val="00B05D08"/>
    <w:rsid w:val="00B078B4"/>
    <w:rsid w:val="00B106D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17326"/>
    <w:rsid w:val="00B17647"/>
    <w:rsid w:val="00B177FD"/>
    <w:rsid w:val="00B17EBD"/>
    <w:rsid w:val="00B206FB"/>
    <w:rsid w:val="00B20742"/>
    <w:rsid w:val="00B20A13"/>
    <w:rsid w:val="00B20E92"/>
    <w:rsid w:val="00B20EEC"/>
    <w:rsid w:val="00B2136C"/>
    <w:rsid w:val="00B215E5"/>
    <w:rsid w:val="00B2179F"/>
    <w:rsid w:val="00B21BDE"/>
    <w:rsid w:val="00B22304"/>
    <w:rsid w:val="00B229AF"/>
    <w:rsid w:val="00B23A83"/>
    <w:rsid w:val="00B24246"/>
    <w:rsid w:val="00B24E29"/>
    <w:rsid w:val="00B25023"/>
    <w:rsid w:val="00B253A3"/>
    <w:rsid w:val="00B25560"/>
    <w:rsid w:val="00B255E6"/>
    <w:rsid w:val="00B26082"/>
    <w:rsid w:val="00B26518"/>
    <w:rsid w:val="00B26610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84C"/>
    <w:rsid w:val="00B31CBB"/>
    <w:rsid w:val="00B331DE"/>
    <w:rsid w:val="00B332DB"/>
    <w:rsid w:val="00B338C5"/>
    <w:rsid w:val="00B33DC1"/>
    <w:rsid w:val="00B34359"/>
    <w:rsid w:val="00B346BF"/>
    <w:rsid w:val="00B3470B"/>
    <w:rsid w:val="00B34B87"/>
    <w:rsid w:val="00B34D58"/>
    <w:rsid w:val="00B34DFF"/>
    <w:rsid w:val="00B34F74"/>
    <w:rsid w:val="00B3505E"/>
    <w:rsid w:val="00B350FB"/>
    <w:rsid w:val="00B35EF8"/>
    <w:rsid w:val="00B36FD9"/>
    <w:rsid w:val="00B3723F"/>
    <w:rsid w:val="00B3749F"/>
    <w:rsid w:val="00B375FC"/>
    <w:rsid w:val="00B4038D"/>
    <w:rsid w:val="00B4082D"/>
    <w:rsid w:val="00B41222"/>
    <w:rsid w:val="00B41275"/>
    <w:rsid w:val="00B41444"/>
    <w:rsid w:val="00B415CA"/>
    <w:rsid w:val="00B41969"/>
    <w:rsid w:val="00B41B03"/>
    <w:rsid w:val="00B41DAE"/>
    <w:rsid w:val="00B42144"/>
    <w:rsid w:val="00B4235B"/>
    <w:rsid w:val="00B42483"/>
    <w:rsid w:val="00B42793"/>
    <w:rsid w:val="00B42877"/>
    <w:rsid w:val="00B42A83"/>
    <w:rsid w:val="00B43213"/>
    <w:rsid w:val="00B440D1"/>
    <w:rsid w:val="00B44799"/>
    <w:rsid w:val="00B4479A"/>
    <w:rsid w:val="00B44A37"/>
    <w:rsid w:val="00B45355"/>
    <w:rsid w:val="00B46055"/>
    <w:rsid w:val="00B46640"/>
    <w:rsid w:val="00B46916"/>
    <w:rsid w:val="00B47B7A"/>
    <w:rsid w:val="00B47BF8"/>
    <w:rsid w:val="00B47D5D"/>
    <w:rsid w:val="00B50D42"/>
    <w:rsid w:val="00B50D4E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62"/>
    <w:rsid w:val="00B55CC5"/>
    <w:rsid w:val="00B55CF0"/>
    <w:rsid w:val="00B56309"/>
    <w:rsid w:val="00B56CC4"/>
    <w:rsid w:val="00B56DDA"/>
    <w:rsid w:val="00B56DF0"/>
    <w:rsid w:val="00B5733E"/>
    <w:rsid w:val="00B57459"/>
    <w:rsid w:val="00B57673"/>
    <w:rsid w:val="00B576BB"/>
    <w:rsid w:val="00B57F55"/>
    <w:rsid w:val="00B57FFE"/>
    <w:rsid w:val="00B601D3"/>
    <w:rsid w:val="00B60272"/>
    <w:rsid w:val="00B60800"/>
    <w:rsid w:val="00B6184C"/>
    <w:rsid w:val="00B62174"/>
    <w:rsid w:val="00B621F4"/>
    <w:rsid w:val="00B622B4"/>
    <w:rsid w:val="00B6266F"/>
    <w:rsid w:val="00B62F42"/>
    <w:rsid w:val="00B63002"/>
    <w:rsid w:val="00B63337"/>
    <w:rsid w:val="00B63CE0"/>
    <w:rsid w:val="00B6414C"/>
    <w:rsid w:val="00B645CE"/>
    <w:rsid w:val="00B64C14"/>
    <w:rsid w:val="00B64DDB"/>
    <w:rsid w:val="00B6508F"/>
    <w:rsid w:val="00B65209"/>
    <w:rsid w:val="00B6546F"/>
    <w:rsid w:val="00B658C6"/>
    <w:rsid w:val="00B66996"/>
    <w:rsid w:val="00B669BE"/>
    <w:rsid w:val="00B66D8E"/>
    <w:rsid w:val="00B66DAD"/>
    <w:rsid w:val="00B66E65"/>
    <w:rsid w:val="00B66EA1"/>
    <w:rsid w:val="00B6767E"/>
    <w:rsid w:val="00B67DC2"/>
    <w:rsid w:val="00B7047F"/>
    <w:rsid w:val="00B704CA"/>
    <w:rsid w:val="00B70F65"/>
    <w:rsid w:val="00B71489"/>
    <w:rsid w:val="00B718AB"/>
    <w:rsid w:val="00B71F41"/>
    <w:rsid w:val="00B7212A"/>
    <w:rsid w:val="00B722BB"/>
    <w:rsid w:val="00B7267A"/>
    <w:rsid w:val="00B72782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339"/>
    <w:rsid w:val="00B7595A"/>
    <w:rsid w:val="00B75D42"/>
    <w:rsid w:val="00B75F69"/>
    <w:rsid w:val="00B76151"/>
    <w:rsid w:val="00B76215"/>
    <w:rsid w:val="00B76659"/>
    <w:rsid w:val="00B76E74"/>
    <w:rsid w:val="00B76F58"/>
    <w:rsid w:val="00B77258"/>
    <w:rsid w:val="00B772DA"/>
    <w:rsid w:val="00B77300"/>
    <w:rsid w:val="00B77419"/>
    <w:rsid w:val="00B7777D"/>
    <w:rsid w:val="00B77A0A"/>
    <w:rsid w:val="00B77D35"/>
    <w:rsid w:val="00B77EED"/>
    <w:rsid w:val="00B803AB"/>
    <w:rsid w:val="00B80528"/>
    <w:rsid w:val="00B80672"/>
    <w:rsid w:val="00B80D45"/>
    <w:rsid w:val="00B80FE9"/>
    <w:rsid w:val="00B81B02"/>
    <w:rsid w:val="00B82613"/>
    <w:rsid w:val="00B829BB"/>
    <w:rsid w:val="00B82AC4"/>
    <w:rsid w:val="00B82DB6"/>
    <w:rsid w:val="00B830FB"/>
    <w:rsid w:val="00B833BE"/>
    <w:rsid w:val="00B83AD7"/>
    <w:rsid w:val="00B83B5B"/>
    <w:rsid w:val="00B84437"/>
    <w:rsid w:val="00B84792"/>
    <w:rsid w:val="00B84B49"/>
    <w:rsid w:val="00B85401"/>
    <w:rsid w:val="00B85663"/>
    <w:rsid w:val="00B85BB9"/>
    <w:rsid w:val="00B863A5"/>
    <w:rsid w:val="00B868A9"/>
    <w:rsid w:val="00B870D1"/>
    <w:rsid w:val="00B87519"/>
    <w:rsid w:val="00B87BA3"/>
    <w:rsid w:val="00B90B10"/>
    <w:rsid w:val="00B90B53"/>
    <w:rsid w:val="00B91105"/>
    <w:rsid w:val="00B91C32"/>
    <w:rsid w:val="00B924F6"/>
    <w:rsid w:val="00B9253D"/>
    <w:rsid w:val="00B925C8"/>
    <w:rsid w:val="00B92668"/>
    <w:rsid w:val="00B92D5B"/>
    <w:rsid w:val="00B92D60"/>
    <w:rsid w:val="00B93008"/>
    <w:rsid w:val="00B9408A"/>
    <w:rsid w:val="00B94E0E"/>
    <w:rsid w:val="00B95226"/>
    <w:rsid w:val="00B952C1"/>
    <w:rsid w:val="00B95E6A"/>
    <w:rsid w:val="00B95EF4"/>
    <w:rsid w:val="00B9665D"/>
    <w:rsid w:val="00B96E7F"/>
    <w:rsid w:val="00B975DF"/>
    <w:rsid w:val="00B97782"/>
    <w:rsid w:val="00B97D28"/>
    <w:rsid w:val="00B97DAA"/>
    <w:rsid w:val="00B97E9E"/>
    <w:rsid w:val="00B97EC2"/>
    <w:rsid w:val="00BA006B"/>
    <w:rsid w:val="00BA0682"/>
    <w:rsid w:val="00BA0943"/>
    <w:rsid w:val="00BA0AC1"/>
    <w:rsid w:val="00BA0C25"/>
    <w:rsid w:val="00BA1302"/>
    <w:rsid w:val="00BA1416"/>
    <w:rsid w:val="00BA1464"/>
    <w:rsid w:val="00BA185F"/>
    <w:rsid w:val="00BA1890"/>
    <w:rsid w:val="00BA28BA"/>
    <w:rsid w:val="00BA299A"/>
    <w:rsid w:val="00BA3510"/>
    <w:rsid w:val="00BA3926"/>
    <w:rsid w:val="00BA3B40"/>
    <w:rsid w:val="00BA47FE"/>
    <w:rsid w:val="00BA4A39"/>
    <w:rsid w:val="00BA4B13"/>
    <w:rsid w:val="00BA4DC5"/>
    <w:rsid w:val="00BA4F15"/>
    <w:rsid w:val="00BA5056"/>
    <w:rsid w:val="00BA589D"/>
    <w:rsid w:val="00BA5E71"/>
    <w:rsid w:val="00BA6CA5"/>
    <w:rsid w:val="00BA6D00"/>
    <w:rsid w:val="00BA7C92"/>
    <w:rsid w:val="00BA7D5C"/>
    <w:rsid w:val="00BB0929"/>
    <w:rsid w:val="00BB0A44"/>
    <w:rsid w:val="00BB0CF2"/>
    <w:rsid w:val="00BB0D59"/>
    <w:rsid w:val="00BB0ED4"/>
    <w:rsid w:val="00BB1ABA"/>
    <w:rsid w:val="00BB1BA2"/>
    <w:rsid w:val="00BB1CA2"/>
    <w:rsid w:val="00BB1FA5"/>
    <w:rsid w:val="00BB29EB"/>
    <w:rsid w:val="00BB2D58"/>
    <w:rsid w:val="00BB33C3"/>
    <w:rsid w:val="00BB3457"/>
    <w:rsid w:val="00BB362E"/>
    <w:rsid w:val="00BB38E7"/>
    <w:rsid w:val="00BB3BF8"/>
    <w:rsid w:val="00BB3D80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5ED1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C75"/>
    <w:rsid w:val="00BB7D17"/>
    <w:rsid w:val="00BB7EB4"/>
    <w:rsid w:val="00BC0227"/>
    <w:rsid w:val="00BC0A46"/>
    <w:rsid w:val="00BC0D76"/>
    <w:rsid w:val="00BC0DF0"/>
    <w:rsid w:val="00BC0E25"/>
    <w:rsid w:val="00BC1266"/>
    <w:rsid w:val="00BC2050"/>
    <w:rsid w:val="00BC2E00"/>
    <w:rsid w:val="00BC358C"/>
    <w:rsid w:val="00BC3858"/>
    <w:rsid w:val="00BC3F8C"/>
    <w:rsid w:val="00BC45A6"/>
    <w:rsid w:val="00BC525A"/>
    <w:rsid w:val="00BC531B"/>
    <w:rsid w:val="00BC5387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4C8"/>
    <w:rsid w:val="00BD17DF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C8B"/>
    <w:rsid w:val="00BD7EAB"/>
    <w:rsid w:val="00BE02B4"/>
    <w:rsid w:val="00BE04FE"/>
    <w:rsid w:val="00BE05B6"/>
    <w:rsid w:val="00BE09F2"/>
    <w:rsid w:val="00BE1000"/>
    <w:rsid w:val="00BE1261"/>
    <w:rsid w:val="00BE12DF"/>
    <w:rsid w:val="00BE1F1E"/>
    <w:rsid w:val="00BE2220"/>
    <w:rsid w:val="00BE2C45"/>
    <w:rsid w:val="00BE2F5C"/>
    <w:rsid w:val="00BE3594"/>
    <w:rsid w:val="00BE372B"/>
    <w:rsid w:val="00BE3F0F"/>
    <w:rsid w:val="00BE3F4B"/>
    <w:rsid w:val="00BE44D7"/>
    <w:rsid w:val="00BE485E"/>
    <w:rsid w:val="00BE49B3"/>
    <w:rsid w:val="00BE5567"/>
    <w:rsid w:val="00BE5788"/>
    <w:rsid w:val="00BE5836"/>
    <w:rsid w:val="00BE58E6"/>
    <w:rsid w:val="00BE5907"/>
    <w:rsid w:val="00BE5E86"/>
    <w:rsid w:val="00BE5F83"/>
    <w:rsid w:val="00BE6227"/>
    <w:rsid w:val="00BE6A81"/>
    <w:rsid w:val="00BE729E"/>
    <w:rsid w:val="00BE79B1"/>
    <w:rsid w:val="00BF0162"/>
    <w:rsid w:val="00BF01C5"/>
    <w:rsid w:val="00BF0A54"/>
    <w:rsid w:val="00BF0C64"/>
    <w:rsid w:val="00BF0EA7"/>
    <w:rsid w:val="00BF10BC"/>
    <w:rsid w:val="00BF112B"/>
    <w:rsid w:val="00BF185A"/>
    <w:rsid w:val="00BF2017"/>
    <w:rsid w:val="00BF2139"/>
    <w:rsid w:val="00BF2497"/>
    <w:rsid w:val="00BF26F6"/>
    <w:rsid w:val="00BF27D2"/>
    <w:rsid w:val="00BF2888"/>
    <w:rsid w:val="00BF292C"/>
    <w:rsid w:val="00BF312A"/>
    <w:rsid w:val="00BF3BA0"/>
    <w:rsid w:val="00BF3FA3"/>
    <w:rsid w:val="00BF3FFF"/>
    <w:rsid w:val="00BF4884"/>
    <w:rsid w:val="00BF4D90"/>
    <w:rsid w:val="00BF5FDC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E"/>
    <w:rsid w:val="00C0196A"/>
    <w:rsid w:val="00C024FC"/>
    <w:rsid w:val="00C04508"/>
    <w:rsid w:val="00C0471E"/>
    <w:rsid w:val="00C04D33"/>
    <w:rsid w:val="00C054FB"/>
    <w:rsid w:val="00C0597A"/>
    <w:rsid w:val="00C05A60"/>
    <w:rsid w:val="00C05C26"/>
    <w:rsid w:val="00C06213"/>
    <w:rsid w:val="00C06B18"/>
    <w:rsid w:val="00C06C0E"/>
    <w:rsid w:val="00C0702E"/>
    <w:rsid w:val="00C071A7"/>
    <w:rsid w:val="00C07667"/>
    <w:rsid w:val="00C077CE"/>
    <w:rsid w:val="00C1054A"/>
    <w:rsid w:val="00C1065E"/>
    <w:rsid w:val="00C10963"/>
    <w:rsid w:val="00C10D06"/>
    <w:rsid w:val="00C10DF4"/>
    <w:rsid w:val="00C11327"/>
    <w:rsid w:val="00C119CC"/>
    <w:rsid w:val="00C123C3"/>
    <w:rsid w:val="00C12401"/>
    <w:rsid w:val="00C1241F"/>
    <w:rsid w:val="00C1274B"/>
    <w:rsid w:val="00C13014"/>
    <w:rsid w:val="00C13591"/>
    <w:rsid w:val="00C135E3"/>
    <w:rsid w:val="00C13620"/>
    <w:rsid w:val="00C13D66"/>
    <w:rsid w:val="00C14255"/>
    <w:rsid w:val="00C14378"/>
    <w:rsid w:val="00C14541"/>
    <w:rsid w:val="00C14773"/>
    <w:rsid w:val="00C1478B"/>
    <w:rsid w:val="00C150C6"/>
    <w:rsid w:val="00C15E8F"/>
    <w:rsid w:val="00C15EDB"/>
    <w:rsid w:val="00C16198"/>
    <w:rsid w:val="00C16460"/>
    <w:rsid w:val="00C1675B"/>
    <w:rsid w:val="00C16C4F"/>
    <w:rsid w:val="00C16CA0"/>
    <w:rsid w:val="00C17931"/>
    <w:rsid w:val="00C17D5E"/>
    <w:rsid w:val="00C201DA"/>
    <w:rsid w:val="00C20531"/>
    <w:rsid w:val="00C20BD5"/>
    <w:rsid w:val="00C21652"/>
    <w:rsid w:val="00C223EF"/>
    <w:rsid w:val="00C2253B"/>
    <w:rsid w:val="00C2255D"/>
    <w:rsid w:val="00C22890"/>
    <w:rsid w:val="00C22B9D"/>
    <w:rsid w:val="00C22C74"/>
    <w:rsid w:val="00C23119"/>
    <w:rsid w:val="00C2311D"/>
    <w:rsid w:val="00C24CE4"/>
    <w:rsid w:val="00C2526E"/>
    <w:rsid w:val="00C25681"/>
    <w:rsid w:val="00C25F66"/>
    <w:rsid w:val="00C269C3"/>
    <w:rsid w:val="00C26CD4"/>
    <w:rsid w:val="00C275B1"/>
    <w:rsid w:val="00C277EA"/>
    <w:rsid w:val="00C31852"/>
    <w:rsid w:val="00C3187D"/>
    <w:rsid w:val="00C3261C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37211"/>
    <w:rsid w:val="00C37519"/>
    <w:rsid w:val="00C40434"/>
    <w:rsid w:val="00C40AB1"/>
    <w:rsid w:val="00C418CB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4"/>
    <w:rsid w:val="00C44407"/>
    <w:rsid w:val="00C4448D"/>
    <w:rsid w:val="00C44846"/>
    <w:rsid w:val="00C44ED6"/>
    <w:rsid w:val="00C452CD"/>
    <w:rsid w:val="00C456D7"/>
    <w:rsid w:val="00C45A0C"/>
    <w:rsid w:val="00C45B2C"/>
    <w:rsid w:val="00C466F1"/>
    <w:rsid w:val="00C46D6A"/>
    <w:rsid w:val="00C46E01"/>
    <w:rsid w:val="00C47466"/>
    <w:rsid w:val="00C4780F"/>
    <w:rsid w:val="00C47944"/>
    <w:rsid w:val="00C47C3C"/>
    <w:rsid w:val="00C47E13"/>
    <w:rsid w:val="00C5011A"/>
    <w:rsid w:val="00C505D8"/>
    <w:rsid w:val="00C50634"/>
    <w:rsid w:val="00C507C9"/>
    <w:rsid w:val="00C50DF6"/>
    <w:rsid w:val="00C5117A"/>
    <w:rsid w:val="00C5140D"/>
    <w:rsid w:val="00C51760"/>
    <w:rsid w:val="00C51916"/>
    <w:rsid w:val="00C5236C"/>
    <w:rsid w:val="00C52410"/>
    <w:rsid w:val="00C525B3"/>
    <w:rsid w:val="00C52652"/>
    <w:rsid w:val="00C53372"/>
    <w:rsid w:val="00C541BE"/>
    <w:rsid w:val="00C5531A"/>
    <w:rsid w:val="00C55374"/>
    <w:rsid w:val="00C55384"/>
    <w:rsid w:val="00C55411"/>
    <w:rsid w:val="00C5590E"/>
    <w:rsid w:val="00C5652B"/>
    <w:rsid w:val="00C56FCC"/>
    <w:rsid w:val="00C57415"/>
    <w:rsid w:val="00C57751"/>
    <w:rsid w:val="00C57B3F"/>
    <w:rsid w:val="00C57EFE"/>
    <w:rsid w:val="00C6012A"/>
    <w:rsid w:val="00C60E3A"/>
    <w:rsid w:val="00C6184F"/>
    <w:rsid w:val="00C61B6C"/>
    <w:rsid w:val="00C6225A"/>
    <w:rsid w:val="00C6266E"/>
    <w:rsid w:val="00C62CA6"/>
    <w:rsid w:val="00C62CE5"/>
    <w:rsid w:val="00C63B22"/>
    <w:rsid w:val="00C64604"/>
    <w:rsid w:val="00C649D5"/>
    <w:rsid w:val="00C65369"/>
    <w:rsid w:val="00C6559B"/>
    <w:rsid w:val="00C657AE"/>
    <w:rsid w:val="00C65BD3"/>
    <w:rsid w:val="00C66225"/>
    <w:rsid w:val="00C66542"/>
    <w:rsid w:val="00C6716C"/>
    <w:rsid w:val="00C67276"/>
    <w:rsid w:val="00C67C02"/>
    <w:rsid w:val="00C67CA7"/>
    <w:rsid w:val="00C67F71"/>
    <w:rsid w:val="00C7068B"/>
    <w:rsid w:val="00C70759"/>
    <w:rsid w:val="00C715A0"/>
    <w:rsid w:val="00C716DC"/>
    <w:rsid w:val="00C71DB2"/>
    <w:rsid w:val="00C720F6"/>
    <w:rsid w:val="00C722CB"/>
    <w:rsid w:val="00C72969"/>
    <w:rsid w:val="00C729A1"/>
    <w:rsid w:val="00C72A1C"/>
    <w:rsid w:val="00C73517"/>
    <w:rsid w:val="00C739CF"/>
    <w:rsid w:val="00C74122"/>
    <w:rsid w:val="00C74924"/>
    <w:rsid w:val="00C74954"/>
    <w:rsid w:val="00C74A03"/>
    <w:rsid w:val="00C74CA9"/>
    <w:rsid w:val="00C74D5E"/>
    <w:rsid w:val="00C74DE9"/>
    <w:rsid w:val="00C74E21"/>
    <w:rsid w:val="00C7534C"/>
    <w:rsid w:val="00C754AD"/>
    <w:rsid w:val="00C756BB"/>
    <w:rsid w:val="00C7591B"/>
    <w:rsid w:val="00C75B9E"/>
    <w:rsid w:val="00C75BF4"/>
    <w:rsid w:val="00C75D45"/>
    <w:rsid w:val="00C7605F"/>
    <w:rsid w:val="00C763C4"/>
    <w:rsid w:val="00C766C4"/>
    <w:rsid w:val="00C76A5B"/>
    <w:rsid w:val="00C76B33"/>
    <w:rsid w:val="00C801BE"/>
    <w:rsid w:val="00C8048E"/>
    <w:rsid w:val="00C818EB"/>
    <w:rsid w:val="00C81BA7"/>
    <w:rsid w:val="00C81DC6"/>
    <w:rsid w:val="00C821D9"/>
    <w:rsid w:val="00C826BB"/>
    <w:rsid w:val="00C82B81"/>
    <w:rsid w:val="00C82D6B"/>
    <w:rsid w:val="00C82FB8"/>
    <w:rsid w:val="00C831A6"/>
    <w:rsid w:val="00C833BE"/>
    <w:rsid w:val="00C8386A"/>
    <w:rsid w:val="00C83944"/>
    <w:rsid w:val="00C83964"/>
    <w:rsid w:val="00C83AC3"/>
    <w:rsid w:val="00C83AEE"/>
    <w:rsid w:val="00C83C62"/>
    <w:rsid w:val="00C8439A"/>
    <w:rsid w:val="00C84485"/>
    <w:rsid w:val="00C84C52"/>
    <w:rsid w:val="00C85354"/>
    <w:rsid w:val="00C861AC"/>
    <w:rsid w:val="00C86255"/>
    <w:rsid w:val="00C86C54"/>
    <w:rsid w:val="00C8712C"/>
    <w:rsid w:val="00C87AC4"/>
    <w:rsid w:val="00C905AA"/>
    <w:rsid w:val="00C90EE5"/>
    <w:rsid w:val="00C91A44"/>
    <w:rsid w:val="00C92461"/>
    <w:rsid w:val="00C92603"/>
    <w:rsid w:val="00C929B5"/>
    <w:rsid w:val="00C92B57"/>
    <w:rsid w:val="00C92C7F"/>
    <w:rsid w:val="00C931EC"/>
    <w:rsid w:val="00C93273"/>
    <w:rsid w:val="00C93328"/>
    <w:rsid w:val="00C937E6"/>
    <w:rsid w:val="00C942D9"/>
    <w:rsid w:val="00C9477F"/>
    <w:rsid w:val="00C949CD"/>
    <w:rsid w:val="00C94AEE"/>
    <w:rsid w:val="00C94CE9"/>
    <w:rsid w:val="00C94F1E"/>
    <w:rsid w:val="00C9535B"/>
    <w:rsid w:val="00C95430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0782"/>
    <w:rsid w:val="00CA09B3"/>
    <w:rsid w:val="00CA12C3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9B4"/>
    <w:rsid w:val="00CA3A30"/>
    <w:rsid w:val="00CA416B"/>
    <w:rsid w:val="00CA483A"/>
    <w:rsid w:val="00CA5583"/>
    <w:rsid w:val="00CA57DA"/>
    <w:rsid w:val="00CA58E0"/>
    <w:rsid w:val="00CA653E"/>
    <w:rsid w:val="00CA66A8"/>
    <w:rsid w:val="00CA6957"/>
    <w:rsid w:val="00CA79B4"/>
    <w:rsid w:val="00CA7E2D"/>
    <w:rsid w:val="00CB02D2"/>
    <w:rsid w:val="00CB02FC"/>
    <w:rsid w:val="00CB0335"/>
    <w:rsid w:val="00CB04B7"/>
    <w:rsid w:val="00CB09DA"/>
    <w:rsid w:val="00CB0E54"/>
    <w:rsid w:val="00CB0FDB"/>
    <w:rsid w:val="00CB1068"/>
    <w:rsid w:val="00CB12DE"/>
    <w:rsid w:val="00CB1319"/>
    <w:rsid w:val="00CB1797"/>
    <w:rsid w:val="00CB18FF"/>
    <w:rsid w:val="00CB1CB8"/>
    <w:rsid w:val="00CB1D02"/>
    <w:rsid w:val="00CB201E"/>
    <w:rsid w:val="00CB2326"/>
    <w:rsid w:val="00CB27D2"/>
    <w:rsid w:val="00CB28C8"/>
    <w:rsid w:val="00CB2D5B"/>
    <w:rsid w:val="00CB2EBE"/>
    <w:rsid w:val="00CB3E34"/>
    <w:rsid w:val="00CB3FFC"/>
    <w:rsid w:val="00CB478D"/>
    <w:rsid w:val="00CB4A8A"/>
    <w:rsid w:val="00CB51F8"/>
    <w:rsid w:val="00CB5799"/>
    <w:rsid w:val="00CB5A1F"/>
    <w:rsid w:val="00CB5B70"/>
    <w:rsid w:val="00CB5C1B"/>
    <w:rsid w:val="00CB620B"/>
    <w:rsid w:val="00CB690B"/>
    <w:rsid w:val="00CB6E3B"/>
    <w:rsid w:val="00CB6F5D"/>
    <w:rsid w:val="00CB70F6"/>
    <w:rsid w:val="00CB74BD"/>
    <w:rsid w:val="00CC06DF"/>
    <w:rsid w:val="00CC0C29"/>
    <w:rsid w:val="00CC0D2F"/>
    <w:rsid w:val="00CC0E6B"/>
    <w:rsid w:val="00CC17D6"/>
    <w:rsid w:val="00CC1914"/>
    <w:rsid w:val="00CC22B0"/>
    <w:rsid w:val="00CC23E5"/>
    <w:rsid w:val="00CC26F8"/>
    <w:rsid w:val="00CC2712"/>
    <w:rsid w:val="00CC279F"/>
    <w:rsid w:val="00CC2B37"/>
    <w:rsid w:val="00CC314E"/>
    <w:rsid w:val="00CC32BE"/>
    <w:rsid w:val="00CC3315"/>
    <w:rsid w:val="00CC3605"/>
    <w:rsid w:val="00CC3D74"/>
    <w:rsid w:val="00CC3DE4"/>
    <w:rsid w:val="00CC3E3B"/>
    <w:rsid w:val="00CC3F68"/>
    <w:rsid w:val="00CC4716"/>
    <w:rsid w:val="00CC4912"/>
    <w:rsid w:val="00CC4B64"/>
    <w:rsid w:val="00CC4D38"/>
    <w:rsid w:val="00CC51E4"/>
    <w:rsid w:val="00CC5416"/>
    <w:rsid w:val="00CC5993"/>
    <w:rsid w:val="00CC600B"/>
    <w:rsid w:val="00CC6167"/>
    <w:rsid w:val="00CC61E3"/>
    <w:rsid w:val="00CC6E7A"/>
    <w:rsid w:val="00CC7AB4"/>
    <w:rsid w:val="00CD003E"/>
    <w:rsid w:val="00CD005E"/>
    <w:rsid w:val="00CD177D"/>
    <w:rsid w:val="00CD259E"/>
    <w:rsid w:val="00CD2AD0"/>
    <w:rsid w:val="00CD2AD8"/>
    <w:rsid w:val="00CD345D"/>
    <w:rsid w:val="00CD35E6"/>
    <w:rsid w:val="00CD4068"/>
    <w:rsid w:val="00CD40C4"/>
    <w:rsid w:val="00CD41A9"/>
    <w:rsid w:val="00CD42C6"/>
    <w:rsid w:val="00CD461B"/>
    <w:rsid w:val="00CD4710"/>
    <w:rsid w:val="00CD48C6"/>
    <w:rsid w:val="00CD4B26"/>
    <w:rsid w:val="00CD4C24"/>
    <w:rsid w:val="00CD54A2"/>
    <w:rsid w:val="00CD5A35"/>
    <w:rsid w:val="00CD5ED3"/>
    <w:rsid w:val="00CD629A"/>
    <w:rsid w:val="00CD6980"/>
    <w:rsid w:val="00CD7315"/>
    <w:rsid w:val="00CD7479"/>
    <w:rsid w:val="00CE08AE"/>
    <w:rsid w:val="00CE0C88"/>
    <w:rsid w:val="00CE10EF"/>
    <w:rsid w:val="00CE11BD"/>
    <w:rsid w:val="00CE1355"/>
    <w:rsid w:val="00CE1757"/>
    <w:rsid w:val="00CE18DA"/>
    <w:rsid w:val="00CE1CC9"/>
    <w:rsid w:val="00CE2622"/>
    <w:rsid w:val="00CE358B"/>
    <w:rsid w:val="00CE3BD8"/>
    <w:rsid w:val="00CE3BEA"/>
    <w:rsid w:val="00CE3EAB"/>
    <w:rsid w:val="00CE4235"/>
    <w:rsid w:val="00CE4245"/>
    <w:rsid w:val="00CE4482"/>
    <w:rsid w:val="00CE4BB5"/>
    <w:rsid w:val="00CE50A2"/>
    <w:rsid w:val="00CE50FD"/>
    <w:rsid w:val="00CE5196"/>
    <w:rsid w:val="00CE548E"/>
    <w:rsid w:val="00CE5686"/>
    <w:rsid w:val="00CE5975"/>
    <w:rsid w:val="00CE5DCA"/>
    <w:rsid w:val="00CE5E28"/>
    <w:rsid w:val="00CE62FD"/>
    <w:rsid w:val="00CE64C9"/>
    <w:rsid w:val="00CE6611"/>
    <w:rsid w:val="00CE6730"/>
    <w:rsid w:val="00CE73DE"/>
    <w:rsid w:val="00CE752A"/>
    <w:rsid w:val="00CE7595"/>
    <w:rsid w:val="00CE78E1"/>
    <w:rsid w:val="00CE79D2"/>
    <w:rsid w:val="00CE7B6C"/>
    <w:rsid w:val="00CF0807"/>
    <w:rsid w:val="00CF0B9A"/>
    <w:rsid w:val="00CF0BEE"/>
    <w:rsid w:val="00CF1099"/>
    <w:rsid w:val="00CF1211"/>
    <w:rsid w:val="00CF15D6"/>
    <w:rsid w:val="00CF1701"/>
    <w:rsid w:val="00CF1FC3"/>
    <w:rsid w:val="00CF205D"/>
    <w:rsid w:val="00CF20E7"/>
    <w:rsid w:val="00CF2C40"/>
    <w:rsid w:val="00CF42AC"/>
    <w:rsid w:val="00CF430B"/>
    <w:rsid w:val="00CF474F"/>
    <w:rsid w:val="00CF48CA"/>
    <w:rsid w:val="00CF4BA8"/>
    <w:rsid w:val="00CF5440"/>
    <w:rsid w:val="00CF5D28"/>
    <w:rsid w:val="00CF5D72"/>
    <w:rsid w:val="00CF5FE1"/>
    <w:rsid w:val="00CF613D"/>
    <w:rsid w:val="00CF6AEE"/>
    <w:rsid w:val="00CF6C02"/>
    <w:rsid w:val="00CF7056"/>
    <w:rsid w:val="00CF7434"/>
    <w:rsid w:val="00CF75E7"/>
    <w:rsid w:val="00D00274"/>
    <w:rsid w:val="00D002C5"/>
    <w:rsid w:val="00D013E9"/>
    <w:rsid w:val="00D01722"/>
    <w:rsid w:val="00D01830"/>
    <w:rsid w:val="00D019DB"/>
    <w:rsid w:val="00D02BB1"/>
    <w:rsid w:val="00D02C40"/>
    <w:rsid w:val="00D036A0"/>
    <w:rsid w:val="00D03718"/>
    <w:rsid w:val="00D03A33"/>
    <w:rsid w:val="00D03A8A"/>
    <w:rsid w:val="00D041A2"/>
    <w:rsid w:val="00D04AC1"/>
    <w:rsid w:val="00D050B0"/>
    <w:rsid w:val="00D059D8"/>
    <w:rsid w:val="00D05BAB"/>
    <w:rsid w:val="00D05DF8"/>
    <w:rsid w:val="00D05E4F"/>
    <w:rsid w:val="00D0609D"/>
    <w:rsid w:val="00D064E8"/>
    <w:rsid w:val="00D06708"/>
    <w:rsid w:val="00D06AE8"/>
    <w:rsid w:val="00D0747A"/>
    <w:rsid w:val="00D07729"/>
    <w:rsid w:val="00D07863"/>
    <w:rsid w:val="00D07CAE"/>
    <w:rsid w:val="00D07F0C"/>
    <w:rsid w:val="00D07F38"/>
    <w:rsid w:val="00D10390"/>
    <w:rsid w:val="00D10523"/>
    <w:rsid w:val="00D109D9"/>
    <w:rsid w:val="00D10A88"/>
    <w:rsid w:val="00D11414"/>
    <w:rsid w:val="00D11485"/>
    <w:rsid w:val="00D118DB"/>
    <w:rsid w:val="00D12359"/>
    <w:rsid w:val="00D12600"/>
    <w:rsid w:val="00D12910"/>
    <w:rsid w:val="00D12F6F"/>
    <w:rsid w:val="00D13049"/>
    <w:rsid w:val="00D13384"/>
    <w:rsid w:val="00D1404E"/>
    <w:rsid w:val="00D14224"/>
    <w:rsid w:val="00D1455A"/>
    <w:rsid w:val="00D14DB6"/>
    <w:rsid w:val="00D14E8C"/>
    <w:rsid w:val="00D14EFE"/>
    <w:rsid w:val="00D1582B"/>
    <w:rsid w:val="00D15A9C"/>
    <w:rsid w:val="00D15C2E"/>
    <w:rsid w:val="00D173F5"/>
    <w:rsid w:val="00D17426"/>
    <w:rsid w:val="00D17F4E"/>
    <w:rsid w:val="00D2024A"/>
    <w:rsid w:val="00D20298"/>
    <w:rsid w:val="00D2079F"/>
    <w:rsid w:val="00D20962"/>
    <w:rsid w:val="00D216A7"/>
    <w:rsid w:val="00D21944"/>
    <w:rsid w:val="00D21F99"/>
    <w:rsid w:val="00D22435"/>
    <w:rsid w:val="00D2251A"/>
    <w:rsid w:val="00D22FBD"/>
    <w:rsid w:val="00D23A5E"/>
    <w:rsid w:val="00D242AE"/>
    <w:rsid w:val="00D24391"/>
    <w:rsid w:val="00D243D0"/>
    <w:rsid w:val="00D2476A"/>
    <w:rsid w:val="00D24EFF"/>
    <w:rsid w:val="00D250DC"/>
    <w:rsid w:val="00D25A33"/>
    <w:rsid w:val="00D25A9A"/>
    <w:rsid w:val="00D25EA1"/>
    <w:rsid w:val="00D26036"/>
    <w:rsid w:val="00D264C7"/>
    <w:rsid w:val="00D26C34"/>
    <w:rsid w:val="00D26CDA"/>
    <w:rsid w:val="00D27077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2501"/>
    <w:rsid w:val="00D32FDA"/>
    <w:rsid w:val="00D33917"/>
    <w:rsid w:val="00D34000"/>
    <w:rsid w:val="00D35A4B"/>
    <w:rsid w:val="00D35BD3"/>
    <w:rsid w:val="00D35D5A"/>
    <w:rsid w:val="00D35F9F"/>
    <w:rsid w:val="00D3626A"/>
    <w:rsid w:val="00D3727A"/>
    <w:rsid w:val="00D372B8"/>
    <w:rsid w:val="00D379D0"/>
    <w:rsid w:val="00D37E2C"/>
    <w:rsid w:val="00D40461"/>
    <w:rsid w:val="00D4069B"/>
    <w:rsid w:val="00D40835"/>
    <w:rsid w:val="00D40935"/>
    <w:rsid w:val="00D40AEE"/>
    <w:rsid w:val="00D41ADD"/>
    <w:rsid w:val="00D42585"/>
    <w:rsid w:val="00D42CE6"/>
    <w:rsid w:val="00D433D2"/>
    <w:rsid w:val="00D43523"/>
    <w:rsid w:val="00D44018"/>
    <w:rsid w:val="00D440BD"/>
    <w:rsid w:val="00D44693"/>
    <w:rsid w:val="00D44806"/>
    <w:rsid w:val="00D449B2"/>
    <w:rsid w:val="00D44C2E"/>
    <w:rsid w:val="00D45567"/>
    <w:rsid w:val="00D458B4"/>
    <w:rsid w:val="00D45EB9"/>
    <w:rsid w:val="00D46093"/>
    <w:rsid w:val="00D463AC"/>
    <w:rsid w:val="00D46997"/>
    <w:rsid w:val="00D46A95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C12"/>
    <w:rsid w:val="00D50DA8"/>
    <w:rsid w:val="00D50ED2"/>
    <w:rsid w:val="00D510E2"/>
    <w:rsid w:val="00D51573"/>
    <w:rsid w:val="00D51749"/>
    <w:rsid w:val="00D5181B"/>
    <w:rsid w:val="00D5183D"/>
    <w:rsid w:val="00D51BC1"/>
    <w:rsid w:val="00D520A7"/>
    <w:rsid w:val="00D522E6"/>
    <w:rsid w:val="00D52B86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BA3"/>
    <w:rsid w:val="00D60E6B"/>
    <w:rsid w:val="00D6196C"/>
    <w:rsid w:val="00D61E61"/>
    <w:rsid w:val="00D62439"/>
    <w:rsid w:val="00D62D0A"/>
    <w:rsid w:val="00D63597"/>
    <w:rsid w:val="00D64318"/>
    <w:rsid w:val="00D6443E"/>
    <w:rsid w:val="00D64472"/>
    <w:rsid w:val="00D6457D"/>
    <w:rsid w:val="00D64872"/>
    <w:rsid w:val="00D65228"/>
    <w:rsid w:val="00D653DA"/>
    <w:rsid w:val="00D655F5"/>
    <w:rsid w:val="00D66089"/>
    <w:rsid w:val="00D66C19"/>
    <w:rsid w:val="00D67BE8"/>
    <w:rsid w:val="00D70107"/>
    <w:rsid w:val="00D701D6"/>
    <w:rsid w:val="00D70B9C"/>
    <w:rsid w:val="00D70D4E"/>
    <w:rsid w:val="00D710F8"/>
    <w:rsid w:val="00D7181F"/>
    <w:rsid w:val="00D719C9"/>
    <w:rsid w:val="00D72111"/>
    <w:rsid w:val="00D727C7"/>
    <w:rsid w:val="00D72B1D"/>
    <w:rsid w:val="00D72D63"/>
    <w:rsid w:val="00D7334A"/>
    <w:rsid w:val="00D734D1"/>
    <w:rsid w:val="00D7367B"/>
    <w:rsid w:val="00D74499"/>
    <w:rsid w:val="00D745B1"/>
    <w:rsid w:val="00D74C1B"/>
    <w:rsid w:val="00D74C4A"/>
    <w:rsid w:val="00D750A1"/>
    <w:rsid w:val="00D752A3"/>
    <w:rsid w:val="00D75B47"/>
    <w:rsid w:val="00D76220"/>
    <w:rsid w:val="00D764D3"/>
    <w:rsid w:val="00D767A0"/>
    <w:rsid w:val="00D77853"/>
    <w:rsid w:val="00D77B7B"/>
    <w:rsid w:val="00D77F62"/>
    <w:rsid w:val="00D80274"/>
    <w:rsid w:val="00D8028B"/>
    <w:rsid w:val="00D81603"/>
    <w:rsid w:val="00D817FB"/>
    <w:rsid w:val="00D819D5"/>
    <w:rsid w:val="00D819F7"/>
    <w:rsid w:val="00D81BB8"/>
    <w:rsid w:val="00D81E6F"/>
    <w:rsid w:val="00D82392"/>
    <w:rsid w:val="00D82647"/>
    <w:rsid w:val="00D829B3"/>
    <w:rsid w:val="00D82B16"/>
    <w:rsid w:val="00D82D29"/>
    <w:rsid w:val="00D8375C"/>
    <w:rsid w:val="00D83EB8"/>
    <w:rsid w:val="00D84342"/>
    <w:rsid w:val="00D843BE"/>
    <w:rsid w:val="00D84A7D"/>
    <w:rsid w:val="00D8530C"/>
    <w:rsid w:val="00D85720"/>
    <w:rsid w:val="00D85866"/>
    <w:rsid w:val="00D85B4F"/>
    <w:rsid w:val="00D85C0E"/>
    <w:rsid w:val="00D8651B"/>
    <w:rsid w:val="00D86772"/>
    <w:rsid w:val="00D86E2A"/>
    <w:rsid w:val="00D86ED8"/>
    <w:rsid w:val="00D86F19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983"/>
    <w:rsid w:val="00D92DA6"/>
    <w:rsid w:val="00D9344A"/>
    <w:rsid w:val="00D935E4"/>
    <w:rsid w:val="00D93DA0"/>
    <w:rsid w:val="00D9415C"/>
    <w:rsid w:val="00D94303"/>
    <w:rsid w:val="00D94F4C"/>
    <w:rsid w:val="00D95434"/>
    <w:rsid w:val="00D9557D"/>
    <w:rsid w:val="00D9568C"/>
    <w:rsid w:val="00D95889"/>
    <w:rsid w:val="00D95AC1"/>
    <w:rsid w:val="00D95CCB"/>
    <w:rsid w:val="00D95F3E"/>
    <w:rsid w:val="00D95FE1"/>
    <w:rsid w:val="00D96075"/>
    <w:rsid w:val="00D966C9"/>
    <w:rsid w:val="00D96D5C"/>
    <w:rsid w:val="00D96F0B"/>
    <w:rsid w:val="00D97152"/>
    <w:rsid w:val="00D9725C"/>
    <w:rsid w:val="00D975EB"/>
    <w:rsid w:val="00D97EE0"/>
    <w:rsid w:val="00DA0591"/>
    <w:rsid w:val="00DA0E18"/>
    <w:rsid w:val="00DA1378"/>
    <w:rsid w:val="00DA1850"/>
    <w:rsid w:val="00DA1DAF"/>
    <w:rsid w:val="00DA1F25"/>
    <w:rsid w:val="00DA2642"/>
    <w:rsid w:val="00DA360D"/>
    <w:rsid w:val="00DA3695"/>
    <w:rsid w:val="00DA4025"/>
    <w:rsid w:val="00DA44F0"/>
    <w:rsid w:val="00DA4D0A"/>
    <w:rsid w:val="00DA50B6"/>
    <w:rsid w:val="00DA510F"/>
    <w:rsid w:val="00DA5323"/>
    <w:rsid w:val="00DA5649"/>
    <w:rsid w:val="00DA61C4"/>
    <w:rsid w:val="00DA6405"/>
    <w:rsid w:val="00DA64A1"/>
    <w:rsid w:val="00DA6FA3"/>
    <w:rsid w:val="00DA71E3"/>
    <w:rsid w:val="00DA748F"/>
    <w:rsid w:val="00DA75E5"/>
    <w:rsid w:val="00DA79AE"/>
    <w:rsid w:val="00DA7B45"/>
    <w:rsid w:val="00DB0363"/>
    <w:rsid w:val="00DB08C6"/>
    <w:rsid w:val="00DB09E8"/>
    <w:rsid w:val="00DB12FB"/>
    <w:rsid w:val="00DB1971"/>
    <w:rsid w:val="00DB1D8E"/>
    <w:rsid w:val="00DB268C"/>
    <w:rsid w:val="00DB2CFB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AFC"/>
    <w:rsid w:val="00DB4B88"/>
    <w:rsid w:val="00DB5DBA"/>
    <w:rsid w:val="00DB5E6E"/>
    <w:rsid w:val="00DB5ECC"/>
    <w:rsid w:val="00DB6D3F"/>
    <w:rsid w:val="00DB6ED3"/>
    <w:rsid w:val="00DB72AF"/>
    <w:rsid w:val="00DB7730"/>
    <w:rsid w:val="00DB78CA"/>
    <w:rsid w:val="00DC0A03"/>
    <w:rsid w:val="00DC0CBA"/>
    <w:rsid w:val="00DC0F03"/>
    <w:rsid w:val="00DC10D0"/>
    <w:rsid w:val="00DC1240"/>
    <w:rsid w:val="00DC1A8A"/>
    <w:rsid w:val="00DC1DB7"/>
    <w:rsid w:val="00DC20CE"/>
    <w:rsid w:val="00DC20E3"/>
    <w:rsid w:val="00DC222C"/>
    <w:rsid w:val="00DC248C"/>
    <w:rsid w:val="00DC2C6F"/>
    <w:rsid w:val="00DC2F8C"/>
    <w:rsid w:val="00DC38E0"/>
    <w:rsid w:val="00DC3A03"/>
    <w:rsid w:val="00DC49AC"/>
    <w:rsid w:val="00DC4E5E"/>
    <w:rsid w:val="00DC5434"/>
    <w:rsid w:val="00DC5EC2"/>
    <w:rsid w:val="00DC6105"/>
    <w:rsid w:val="00DC61F5"/>
    <w:rsid w:val="00DC63D3"/>
    <w:rsid w:val="00DC63D7"/>
    <w:rsid w:val="00DC6772"/>
    <w:rsid w:val="00DC6AFB"/>
    <w:rsid w:val="00DC6DF0"/>
    <w:rsid w:val="00DC70C2"/>
    <w:rsid w:val="00DC7B54"/>
    <w:rsid w:val="00DC7C91"/>
    <w:rsid w:val="00DC7D84"/>
    <w:rsid w:val="00DC7EA9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3D8B"/>
    <w:rsid w:val="00DD4447"/>
    <w:rsid w:val="00DD4BDA"/>
    <w:rsid w:val="00DD4D8F"/>
    <w:rsid w:val="00DD4F04"/>
    <w:rsid w:val="00DD50E4"/>
    <w:rsid w:val="00DD55E0"/>
    <w:rsid w:val="00DD5A52"/>
    <w:rsid w:val="00DD5BF1"/>
    <w:rsid w:val="00DD5C1E"/>
    <w:rsid w:val="00DD5FAA"/>
    <w:rsid w:val="00DD603D"/>
    <w:rsid w:val="00DD6A27"/>
    <w:rsid w:val="00DD6AC0"/>
    <w:rsid w:val="00DD70BC"/>
    <w:rsid w:val="00DD7E89"/>
    <w:rsid w:val="00DE020A"/>
    <w:rsid w:val="00DE0806"/>
    <w:rsid w:val="00DE0D05"/>
    <w:rsid w:val="00DE13B0"/>
    <w:rsid w:val="00DE1643"/>
    <w:rsid w:val="00DE1FBC"/>
    <w:rsid w:val="00DE22B5"/>
    <w:rsid w:val="00DE25C6"/>
    <w:rsid w:val="00DE26D0"/>
    <w:rsid w:val="00DE2B69"/>
    <w:rsid w:val="00DE3669"/>
    <w:rsid w:val="00DE3C97"/>
    <w:rsid w:val="00DE3DBB"/>
    <w:rsid w:val="00DE42EB"/>
    <w:rsid w:val="00DE4383"/>
    <w:rsid w:val="00DE46AC"/>
    <w:rsid w:val="00DE4AF9"/>
    <w:rsid w:val="00DE544A"/>
    <w:rsid w:val="00DE56D7"/>
    <w:rsid w:val="00DE63A8"/>
    <w:rsid w:val="00DE719E"/>
    <w:rsid w:val="00DE77F5"/>
    <w:rsid w:val="00DE7C0D"/>
    <w:rsid w:val="00DE7C46"/>
    <w:rsid w:val="00DF0205"/>
    <w:rsid w:val="00DF10DF"/>
    <w:rsid w:val="00DF11BA"/>
    <w:rsid w:val="00DF192B"/>
    <w:rsid w:val="00DF1A7A"/>
    <w:rsid w:val="00DF247E"/>
    <w:rsid w:val="00DF2573"/>
    <w:rsid w:val="00DF27B9"/>
    <w:rsid w:val="00DF2800"/>
    <w:rsid w:val="00DF2A2A"/>
    <w:rsid w:val="00DF34FE"/>
    <w:rsid w:val="00DF4D29"/>
    <w:rsid w:val="00DF58FC"/>
    <w:rsid w:val="00DF5939"/>
    <w:rsid w:val="00DF5E4B"/>
    <w:rsid w:val="00DF5F30"/>
    <w:rsid w:val="00DF6A1B"/>
    <w:rsid w:val="00DF6BE6"/>
    <w:rsid w:val="00DF6CD2"/>
    <w:rsid w:val="00DF70CE"/>
    <w:rsid w:val="00DF737B"/>
    <w:rsid w:val="00DF747F"/>
    <w:rsid w:val="00DF777C"/>
    <w:rsid w:val="00DF7ED2"/>
    <w:rsid w:val="00E0039C"/>
    <w:rsid w:val="00E00573"/>
    <w:rsid w:val="00E00AC0"/>
    <w:rsid w:val="00E018D7"/>
    <w:rsid w:val="00E024D2"/>
    <w:rsid w:val="00E02CD7"/>
    <w:rsid w:val="00E03203"/>
    <w:rsid w:val="00E03EBD"/>
    <w:rsid w:val="00E04778"/>
    <w:rsid w:val="00E04A01"/>
    <w:rsid w:val="00E04B43"/>
    <w:rsid w:val="00E04F40"/>
    <w:rsid w:val="00E05286"/>
    <w:rsid w:val="00E053E3"/>
    <w:rsid w:val="00E0576C"/>
    <w:rsid w:val="00E05CAD"/>
    <w:rsid w:val="00E06FAC"/>
    <w:rsid w:val="00E06FDE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8E4"/>
    <w:rsid w:val="00E13A07"/>
    <w:rsid w:val="00E13AEC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3E"/>
    <w:rsid w:val="00E17BC3"/>
    <w:rsid w:val="00E200D3"/>
    <w:rsid w:val="00E2083E"/>
    <w:rsid w:val="00E211F0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BC4"/>
    <w:rsid w:val="00E26DB9"/>
    <w:rsid w:val="00E27222"/>
    <w:rsid w:val="00E272EF"/>
    <w:rsid w:val="00E27C7A"/>
    <w:rsid w:val="00E27E57"/>
    <w:rsid w:val="00E27FC2"/>
    <w:rsid w:val="00E3051C"/>
    <w:rsid w:val="00E30565"/>
    <w:rsid w:val="00E308C5"/>
    <w:rsid w:val="00E30BDE"/>
    <w:rsid w:val="00E30C0D"/>
    <w:rsid w:val="00E31280"/>
    <w:rsid w:val="00E31F13"/>
    <w:rsid w:val="00E32470"/>
    <w:rsid w:val="00E32958"/>
    <w:rsid w:val="00E329BB"/>
    <w:rsid w:val="00E32A3F"/>
    <w:rsid w:val="00E32AE7"/>
    <w:rsid w:val="00E32D35"/>
    <w:rsid w:val="00E32DE4"/>
    <w:rsid w:val="00E32E9C"/>
    <w:rsid w:val="00E3383C"/>
    <w:rsid w:val="00E33C23"/>
    <w:rsid w:val="00E34118"/>
    <w:rsid w:val="00E349D3"/>
    <w:rsid w:val="00E34F76"/>
    <w:rsid w:val="00E354B3"/>
    <w:rsid w:val="00E35875"/>
    <w:rsid w:val="00E359F4"/>
    <w:rsid w:val="00E35C04"/>
    <w:rsid w:val="00E36207"/>
    <w:rsid w:val="00E3622E"/>
    <w:rsid w:val="00E36798"/>
    <w:rsid w:val="00E36846"/>
    <w:rsid w:val="00E36BAC"/>
    <w:rsid w:val="00E36DD8"/>
    <w:rsid w:val="00E36E7C"/>
    <w:rsid w:val="00E3712F"/>
    <w:rsid w:val="00E37E19"/>
    <w:rsid w:val="00E40057"/>
    <w:rsid w:val="00E400A4"/>
    <w:rsid w:val="00E40109"/>
    <w:rsid w:val="00E40220"/>
    <w:rsid w:val="00E40479"/>
    <w:rsid w:val="00E404B5"/>
    <w:rsid w:val="00E4060A"/>
    <w:rsid w:val="00E40D62"/>
    <w:rsid w:val="00E41083"/>
    <w:rsid w:val="00E4112D"/>
    <w:rsid w:val="00E41385"/>
    <w:rsid w:val="00E41430"/>
    <w:rsid w:val="00E42E87"/>
    <w:rsid w:val="00E439DA"/>
    <w:rsid w:val="00E43B5F"/>
    <w:rsid w:val="00E43F8E"/>
    <w:rsid w:val="00E44305"/>
    <w:rsid w:val="00E445CB"/>
    <w:rsid w:val="00E44D5C"/>
    <w:rsid w:val="00E45898"/>
    <w:rsid w:val="00E45DAB"/>
    <w:rsid w:val="00E45FB6"/>
    <w:rsid w:val="00E46037"/>
    <w:rsid w:val="00E464DA"/>
    <w:rsid w:val="00E4675F"/>
    <w:rsid w:val="00E4680C"/>
    <w:rsid w:val="00E469BD"/>
    <w:rsid w:val="00E469DD"/>
    <w:rsid w:val="00E469EF"/>
    <w:rsid w:val="00E470E4"/>
    <w:rsid w:val="00E47226"/>
    <w:rsid w:val="00E5019B"/>
    <w:rsid w:val="00E5039C"/>
    <w:rsid w:val="00E506A0"/>
    <w:rsid w:val="00E51205"/>
    <w:rsid w:val="00E51AFB"/>
    <w:rsid w:val="00E51C3A"/>
    <w:rsid w:val="00E51CE8"/>
    <w:rsid w:val="00E51E73"/>
    <w:rsid w:val="00E51F46"/>
    <w:rsid w:val="00E52365"/>
    <w:rsid w:val="00E524D6"/>
    <w:rsid w:val="00E52713"/>
    <w:rsid w:val="00E52EC8"/>
    <w:rsid w:val="00E52EF0"/>
    <w:rsid w:val="00E52F81"/>
    <w:rsid w:val="00E53D4F"/>
    <w:rsid w:val="00E54408"/>
    <w:rsid w:val="00E546AD"/>
    <w:rsid w:val="00E54D5E"/>
    <w:rsid w:val="00E54DD9"/>
    <w:rsid w:val="00E54FD9"/>
    <w:rsid w:val="00E55AD2"/>
    <w:rsid w:val="00E55C65"/>
    <w:rsid w:val="00E55F55"/>
    <w:rsid w:val="00E57BAF"/>
    <w:rsid w:val="00E60E21"/>
    <w:rsid w:val="00E62033"/>
    <w:rsid w:val="00E62108"/>
    <w:rsid w:val="00E62369"/>
    <w:rsid w:val="00E626CB"/>
    <w:rsid w:val="00E630D7"/>
    <w:rsid w:val="00E6354F"/>
    <w:rsid w:val="00E63979"/>
    <w:rsid w:val="00E640CC"/>
    <w:rsid w:val="00E64B9F"/>
    <w:rsid w:val="00E64E26"/>
    <w:rsid w:val="00E65011"/>
    <w:rsid w:val="00E65B52"/>
    <w:rsid w:val="00E66098"/>
    <w:rsid w:val="00E664B1"/>
    <w:rsid w:val="00E6686F"/>
    <w:rsid w:val="00E671DD"/>
    <w:rsid w:val="00E674AE"/>
    <w:rsid w:val="00E674C4"/>
    <w:rsid w:val="00E675D3"/>
    <w:rsid w:val="00E67BBD"/>
    <w:rsid w:val="00E67C1A"/>
    <w:rsid w:val="00E7166B"/>
    <w:rsid w:val="00E71E56"/>
    <w:rsid w:val="00E723A7"/>
    <w:rsid w:val="00E73032"/>
    <w:rsid w:val="00E7338E"/>
    <w:rsid w:val="00E73DF5"/>
    <w:rsid w:val="00E73EAD"/>
    <w:rsid w:val="00E74212"/>
    <w:rsid w:val="00E744E6"/>
    <w:rsid w:val="00E748A8"/>
    <w:rsid w:val="00E74955"/>
    <w:rsid w:val="00E7499C"/>
    <w:rsid w:val="00E74DCB"/>
    <w:rsid w:val="00E75CA5"/>
    <w:rsid w:val="00E763D5"/>
    <w:rsid w:val="00E7679C"/>
    <w:rsid w:val="00E769F7"/>
    <w:rsid w:val="00E76A94"/>
    <w:rsid w:val="00E76C23"/>
    <w:rsid w:val="00E76DAC"/>
    <w:rsid w:val="00E7723E"/>
    <w:rsid w:val="00E77EDE"/>
    <w:rsid w:val="00E80128"/>
    <w:rsid w:val="00E805E0"/>
    <w:rsid w:val="00E811E3"/>
    <w:rsid w:val="00E814CD"/>
    <w:rsid w:val="00E82BC4"/>
    <w:rsid w:val="00E83214"/>
    <w:rsid w:val="00E835A2"/>
    <w:rsid w:val="00E83913"/>
    <w:rsid w:val="00E839F4"/>
    <w:rsid w:val="00E83F4B"/>
    <w:rsid w:val="00E840F8"/>
    <w:rsid w:val="00E84689"/>
    <w:rsid w:val="00E85307"/>
    <w:rsid w:val="00E858F1"/>
    <w:rsid w:val="00E85A07"/>
    <w:rsid w:val="00E85AE5"/>
    <w:rsid w:val="00E85CCC"/>
    <w:rsid w:val="00E8684F"/>
    <w:rsid w:val="00E8688E"/>
    <w:rsid w:val="00E87980"/>
    <w:rsid w:val="00E87A05"/>
    <w:rsid w:val="00E905F6"/>
    <w:rsid w:val="00E9069B"/>
    <w:rsid w:val="00E90B16"/>
    <w:rsid w:val="00E90CFC"/>
    <w:rsid w:val="00E91065"/>
    <w:rsid w:val="00E9189C"/>
    <w:rsid w:val="00E91916"/>
    <w:rsid w:val="00E91B8A"/>
    <w:rsid w:val="00E91C1D"/>
    <w:rsid w:val="00E925A5"/>
    <w:rsid w:val="00E925D3"/>
    <w:rsid w:val="00E92C11"/>
    <w:rsid w:val="00E92C32"/>
    <w:rsid w:val="00E93047"/>
    <w:rsid w:val="00E93579"/>
    <w:rsid w:val="00E93A02"/>
    <w:rsid w:val="00E93A9A"/>
    <w:rsid w:val="00E93B1A"/>
    <w:rsid w:val="00E93C02"/>
    <w:rsid w:val="00E943FF"/>
    <w:rsid w:val="00E94522"/>
    <w:rsid w:val="00E946A6"/>
    <w:rsid w:val="00E94C64"/>
    <w:rsid w:val="00E954EC"/>
    <w:rsid w:val="00E9575B"/>
    <w:rsid w:val="00E95B07"/>
    <w:rsid w:val="00E95E3B"/>
    <w:rsid w:val="00E96745"/>
    <w:rsid w:val="00E969D3"/>
    <w:rsid w:val="00E9707C"/>
    <w:rsid w:val="00E97137"/>
    <w:rsid w:val="00E97356"/>
    <w:rsid w:val="00E9783D"/>
    <w:rsid w:val="00EA073A"/>
    <w:rsid w:val="00EA0904"/>
    <w:rsid w:val="00EA0FCF"/>
    <w:rsid w:val="00EA1D43"/>
    <w:rsid w:val="00EA23A7"/>
    <w:rsid w:val="00EA25CF"/>
    <w:rsid w:val="00EA28F9"/>
    <w:rsid w:val="00EA290D"/>
    <w:rsid w:val="00EA2A6C"/>
    <w:rsid w:val="00EA2BFD"/>
    <w:rsid w:val="00EA2D24"/>
    <w:rsid w:val="00EA2DBF"/>
    <w:rsid w:val="00EA2FBA"/>
    <w:rsid w:val="00EA334D"/>
    <w:rsid w:val="00EA392A"/>
    <w:rsid w:val="00EA3BC6"/>
    <w:rsid w:val="00EA3BE6"/>
    <w:rsid w:val="00EA3CC6"/>
    <w:rsid w:val="00EA3F51"/>
    <w:rsid w:val="00EA4201"/>
    <w:rsid w:val="00EA4327"/>
    <w:rsid w:val="00EA4CCE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42A"/>
    <w:rsid w:val="00EB0645"/>
    <w:rsid w:val="00EB1743"/>
    <w:rsid w:val="00EB19F9"/>
    <w:rsid w:val="00EB241D"/>
    <w:rsid w:val="00EB28A3"/>
    <w:rsid w:val="00EB2B64"/>
    <w:rsid w:val="00EB2D87"/>
    <w:rsid w:val="00EB2E14"/>
    <w:rsid w:val="00EB3138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155"/>
    <w:rsid w:val="00EB728A"/>
    <w:rsid w:val="00EB763C"/>
    <w:rsid w:val="00EB79D0"/>
    <w:rsid w:val="00EB7A79"/>
    <w:rsid w:val="00EB7D53"/>
    <w:rsid w:val="00EC01B3"/>
    <w:rsid w:val="00EC07A4"/>
    <w:rsid w:val="00EC1BA5"/>
    <w:rsid w:val="00EC1E9A"/>
    <w:rsid w:val="00EC2192"/>
    <w:rsid w:val="00EC311B"/>
    <w:rsid w:val="00EC43ED"/>
    <w:rsid w:val="00EC5328"/>
    <w:rsid w:val="00EC55BB"/>
    <w:rsid w:val="00EC5AB8"/>
    <w:rsid w:val="00EC5DC1"/>
    <w:rsid w:val="00EC5E19"/>
    <w:rsid w:val="00EC66D8"/>
    <w:rsid w:val="00EC67C5"/>
    <w:rsid w:val="00EC6A0E"/>
    <w:rsid w:val="00EC71DA"/>
    <w:rsid w:val="00EC75AE"/>
    <w:rsid w:val="00EC79AD"/>
    <w:rsid w:val="00EC7DB7"/>
    <w:rsid w:val="00EC7DDF"/>
    <w:rsid w:val="00ED0046"/>
    <w:rsid w:val="00ED0464"/>
    <w:rsid w:val="00ED058D"/>
    <w:rsid w:val="00ED0D96"/>
    <w:rsid w:val="00ED104D"/>
    <w:rsid w:val="00ED10F5"/>
    <w:rsid w:val="00ED1126"/>
    <w:rsid w:val="00ED1231"/>
    <w:rsid w:val="00ED1BC7"/>
    <w:rsid w:val="00ED1E20"/>
    <w:rsid w:val="00ED2504"/>
    <w:rsid w:val="00ED2553"/>
    <w:rsid w:val="00ED3269"/>
    <w:rsid w:val="00ED3391"/>
    <w:rsid w:val="00ED3656"/>
    <w:rsid w:val="00ED3B6C"/>
    <w:rsid w:val="00ED4103"/>
    <w:rsid w:val="00ED44B6"/>
    <w:rsid w:val="00ED466A"/>
    <w:rsid w:val="00ED4D59"/>
    <w:rsid w:val="00ED4EEB"/>
    <w:rsid w:val="00ED5250"/>
    <w:rsid w:val="00ED52EE"/>
    <w:rsid w:val="00ED598F"/>
    <w:rsid w:val="00ED6D24"/>
    <w:rsid w:val="00ED70B4"/>
    <w:rsid w:val="00ED7276"/>
    <w:rsid w:val="00ED75FA"/>
    <w:rsid w:val="00EE0224"/>
    <w:rsid w:val="00EE0891"/>
    <w:rsid w:val="00EE1325"/>
    <w:rsid w:val="00EE1329"/>
    <w:rsid w:val="00EE1D02"/>
    <w:rsid w:val="00EE1E49"/>
    <w:rsid w:val="00EE1E51"/>
    <w:rsid w:val="00EE39D2"/>
    <w:rsid w:val="00EE3D97"/>
    <w:rsid w:val="00EE3DF1"/>
    <w:rsid w:val="00EE413F"/>
    <w:rsid w:val="00EE4732"/>
    <w:rsid w:val="00EE4A45"/>
    <w:rsid w:val="00EE56C0"/>
    <w:rsid w:val="00EE5B8F"/>
    <w:rsid w:val="00EE640B"/>
    <w:rsid w:val="00EE675E"/>
    <w:rsid w:val="00EE6D00"/>
    <w:rsid w:val="00EE76A9"/>
    <w:rsid w:val="00EE79A3"/>
    <w:rsid w:val="00EE7ADD"/>
    <w:rsid w:val="00EE7B9D"/>
    <w:rsid w:val="00EE7C27"/>
    <w:rsid w:val="00EE7FA7"/>
    <w:rsid w:val="00EF0617"/>
    <w:rsid w:val="00EF0631"/>
    <w:rsid w:val="00EF0930"/>
    <w:rsid w:val="00EF0B73"/>
    <w:rsid w:val="00EF0BCA"/>
    <w:rsid w:val="00EF154D"/>
    <w:rsid w:val="00EF1680"/>
    <w:rsid w:val="00EF1DDD"/>
    <w:rsid w:val="00EF21C3"/>
    <w:rsid w:val="00EF21C4"/>
    <w:rsid w:val="00EF2586"/>
    <w:rsid w:val="00EF28FE"/>
    <w:rsid w:val="00EF32EE"/>
    <w:rsid w:val="00EF36C6"/>
    <w:rsid w:val="00EF3AED"/>
    <w:rsid w:val="00EF4108"/>
    <w:rsid w:val="00EF43A6"/>
    <w:rsid w:val="00EF4494"/>
    <w:rsid w:val="00EF44AC"/>
    <w:rsid w:val="00EF45DA"/>
    <w:rsid w:val="00EF4694"/>
    <w:rsid w:val="00EF4A10"/>
    <w:rsid w:val="00EF4CFF"/>
    <w:rsid w:val="00EF51F9"/>
    <w:rsid w:val="00EF5E46"/>
    <w:rsid w:val="00EF5FE4"/>
    <w:rsid w:val="00EF6523"/>
    <w:rsid w:val="00EF69F9"/>
    <w:rsid w:val="00EF6AEC"/>
    <w:rsid w:val="00EF7502"/>
    <w:rsid w:val="00F001FB"/>
    <w:rsid w:val="00F0172D"/>
    <w:rsid w:val="00F01A05"/>
    <w:rsid w:val="00F01C15"/>
    <w:rsid w:val="00F02218"/>
    <w:rsid w:val="00F0264D"/>
    <w:rsid w:val="00F03314"/>
    <w:rsid w:val="00F036D7"/>
    <w:rsid w:val="00F039A6"/>
    <w:rsid w:val="00F03CF1"/>
    <w:rsid w:val="00F04024"/>
    <w:rsid w:val="00F0404A"/>
    <w:rsid w:val="00F044DC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B47"/>
    <w:rsid w:val="00F10E9A"/>
    <w:rsid w:val="00F110B3"/>
    <w:rsid w:val="00F113C1"/>
    <w:rsid w:val="00F116F1"/>
    <w:rsid w:val="00F11CCC"/>
    <w:rsid w:val="00F11D06"/>
    <w:rsid w:val="00F11E56"/>
    <w:rsid w:val="00F11EFC"/>
    <w:rsid w:val="00F12765"/>
    <w:rsid w:val="00F129F0"/>
    <w:rsid w:val="00F12B76"/>
    <w:rsid w:val="00F12F14"/>
    <w:rsid w:val="00F13732"/>
    <w:rsid w:val="00F143DA"/>
    <w:rsid w:val="00F145D8"/>
    <w:rsid w:val="00F14A1A"/>
    <w:rsid w:val="00F14A69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0D"/>
    <w:rsid w:val="00F20815"/>
    <w:rsid w:val="00F2095E"/>
    <w:rsid w:val="00F21801"/>
    <w:rsid w:val="00F22353"/>
    <w:rsid w:val="00F22E1E"/>
    <w:rsid w:val="00F23D56"/>
    <w:rsid w:val="00F23E98"/>
    <w:rsid w:val="00F24056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BA0"/>
    <w:rsid w:val="00F27DFB"/>
    <w:rsid w:val="00F305F1"/>
    <w:rsid w:val="00F306D6"/>
    <w:rsid w:val="00F3182D"/>
    <w:rsid w:val="00F31D5C"/>
    <w:rsid w:val="00F320B0"/>
    <w:rsid w:val="00F326B2"/>
    <w:rsid w:val="00F32B07"/>
    <w:rsid w:val="00F331E0"/>
    <w:rsid w:val="00F33E02"/>
    <w:rsid w:val="00F34E1D"/>
    <w:rsid w:val="00F356A3"/>
    <w:rsid w:val="00F357EE"/>
    <w:rsid w:val="00F360E9"/>
    <w:rsid w:val="00F3627B"/>
    <w:rsid w:val="00F365CE"/>
    <w:rsid w:val="00F366E7"/>
    <w:rsid w:val="00F3777C"/>
    <w:rsid w:val="00F40B72"/>
    <w:rsid w:val="00F416CB"/>
    <w:rsid w:val="00F41D8A"/>
    <w:rsid w:val="00F41DEF"/>
    <w:rsid w:val="00F41F9C"/>
    <w:rsid w:val="00F429B6"/>
    <w:rsid w:val="00F42DFF"/>
    <w:rsid w:val="00F436DB"/>
    <w:rsid w:val="00F44F3B"/>
    <w:rsid w:val="00F44F4F"/>
    <w:rsid w:val="00F45040"/>
    <w:rsid w:val="00F45117"/>
    <w:rsid w:val="00F45732"/>
    <w:rsid w:val="00F45B7D"/>
    <w:rsid w:val="00F45C8E"/>
    <w:rsid w:val="00F45F27"/>
    <w:rsid w:val="00F4721B"/>
    <w:rsid w:val="00F47660"/>
    <w:rsid w:val="00F4767F"/>
    <w:rsid w:val="00F47F85"/>
    <w:rsid w:val="00F501E8"/>
    <w:rsid w:val="00F505D7"/>
    <w:rsid w:val="00F514B0"/>
    <w:rsid w:val="00F51C7C"/>
    <w:rsid w:val="00F520BC"/>
    <w:rsid w:val="00F523CA"/>
    <w:rsid w:val="00F52416"/>
    <w:rsid w:val="00F52C88"/>
    <w:rsid w:val="00F5308A"/>
    <w:rsid w:val="00F53230"/>
    <w:rsid w:val="00F53270"/>
    <w:rsid w:val="00F532E8"/>
    <w:rsid w:val="00F5351E"/>
    <w:rsid w:val="00F53B37"/>
    <w:rsid w:val="00F541DD"/>
    <w:rsid w:val="00F5433D"/>
    <w:rsid w:val="00F54472"/>
    <w:rsid w:val="00F5449B"/>
    <w:rsid w:val="00F54E01"/>
    <w:rsid w:val="00F55192"/>
    <w:rsid w:val="00F55466"/>
    <w:rsid w:val="00F55682"/>
    <w:rsid w:val="00F55C13"/>
    <w:rsid w:val="00F55CF6"/>
    <w:rsid w:val="00F56DB1"/>
    <w:rsid w:val="00F570E9"/>
    <w:rsid w:val="00F5710D"/>
    <w:rsid w:val="00F579A4"/>
    <w:rsid w:val="00F57C68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3A11"/>
    <w:rsid w:val="00F63F35"/>
    <w:rsid w:val="00F64373"/>
    <w:rsid w:val="00F647DE"/>
    <w:rsid w:val="00F64FB2"/>
    <w:rsid w:val="00F64FE7"/>
    <w:rsid w:val="00F65320"/>
    <w:rsid w:val="00F66123"/>
    <w:rsid w:val="00F6623A"/>
    <w:rsid w:val="00F66527"/>
    <w:rsid w:val="00F6658E"/>
    <w:rsid w:val="00F665FA"/>
    <w:rsid w:val="00F66892"/>
    <w:rsid w:val="00F66A34"/>
    <w:rsid w:val="00F66D98"/>
    <w:rsid w:val="00F67B3D"/>
    <w:rsid w:val="00F67EE9"/>
    <w:rsid w:val="00F7026B"/>
    <w:rsid w:val="00F7039A"/>
    <w:rsid w:val="00F709D9"/>
    <w:rsid w:val="00F70F0D"/>
    <w:rsid w:val="00F71463"/>
    <w:rsid w:val="00F719CA"/>
    <w:rsid w:val="00F71A8C"/>
    <w:rsid w:val="00F71D89"/>
    <w:rsid w:val="00F72BAF"/>
    <w:rsid w:val="00F731E1"/>
    <w:rsid w:val="00F73672"/>
    <w:rsid w:val="00F73782"/>
    <w:rsid w:val="00F73F23"/>
    <w:rsid w:val="00F74155"/>
    <w:rsid w:val="00F744C7"/>
    <w:rsid w:val="00F747CF"/>
    <w:rsid w:val="00F74EB5"/>
    <w:rsid w:val="00F74EFC"/>
    <w:rsid w:val="00F75B5D"/>
    <w:rsid w:val="00F76493"/>
    <w:rsid w:val="00F76C9A"/>
    <w:rsid w:val="00F77622"/>
    <w:rsid w:val="00F779B8"/>
    <w:rsid w:val="00F77CDD"/>
    <w:rsid w:val="00F803D4"/>
    <w:rsid w:val="00F80605"/>
    <w:rsid w:val="00F809EA"/>
    <w:rsid w:val="00F80DB5"/>
    <w:rsid w:val="00F81FCF"/>
    <w:rsid w:val="00F822E1"/>
    <w:rsid w:val="00F82BD3"/>
    <w:rsid w:val="00F8305A"/>
    <w:rsid w:val="00F840AA"/>
    <w:rsid w:val="00F8449B"/>
    <w:rsid w:val="00F84A73"/>
    <w:rsid w:val="00F84CF5"/>
    <w:rsid w:val="00F84DB2"/>
    <w:rsid w:val="00F857E6"/>
    <w:rsid w:val="00F859BE"/>
    <w:rsid w:val="00F85F8C"/>
    <w:rsid w:val="00F8626B"/>
    <w:rsid w:val="00F863B5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6C3"/>
    <w:rsid w:val="00F90882"/>
    <w:rsid w:val="00F90A62"/>
    <w:rsid w:val="00F910B9"/>
    <w:rsid w:val="00F91321"/>
    <w:rsid w:val="00F92443"/>
    <w:rsid w:val="00F924CA"/>
    <w:rsid w:val="00F92528"/>
    <w:rsid w:val="00F925B5"/>
    <w:rsid w:val="00F925FC"/>
    <w:rsid w:val="00F929DF"/>
    <w:rsid w:val="00F92E1D"/>
    <w:rsid w:val="00F932AB"/>
    <w:rsid w:val="00F933D2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2ED"/>
    <w:rsid w:val="00F95F6B"/>
    <w:rsid w:val="00F9606B"/>
    <w:rsid w:val="00F96497"/>
    <w:rsid w:val="00F96550"/>
    <w:rsid w:val="00F9657A"/>
    <w:rsid w:val="00F9668B"/>
    <w:rsid w:val="00F96885"/>
    <w:rsid w:val="00F96E5C"/>
    <w:rsid w:val="00F9788A"/>
    <w:rsid w:val="00FA0072"/>
    <w:rsid w:val="00FA042F"/>
    <w:rsid w:val="00FA07E3"/>
    <w:rsid w:val="00FA09BD"/>
    <w:rsid w:val="00FA0FD4"/>
    <w:rsid w:val="00FA18FE"/>
    <w:rsid w:val="00FA1E4D"/>
    <w:rsid w:val="00FA24C0"/>
    <w:rsid w:val="00FA3278"/>
    <w:rsid w:val="00FA33C3"/>
    <w:rsid w:val="00FA3428"/>
    <w:rsid w:val="00FA3679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302"/>
    <w:rsid w:val="00FA756C"/>
    <w:rsid w:val="00FA7DCB"/>
    <w:rsid w:val="00FA7F43"/>
    <w:rsid w:val="00FA7FE5"/>
    <w:rsid w:val="00FB0442"/>
    <w:rsid w:val="00FB0880"/>
    <w:rsid w:val="00FB0AA8"/>
    <w:rsid w:val="00FB0CB7"/>
    <w:rsid w:val="00FB1451"/>
    <w:rsid w:val="00FB14BD"/>
    <w:rsid w:val="00FB16F6"/>
    <w:rsid w:val="00FB1CFD"/>
    <w:rsid w:val="00FB1DE5"/>
    <w:rsid w:val="00FB1FC6"/>
    <w:rsid w:val="00FB2056"/>
    <w:rsid w:val="00FB2379"/>
    <w:rsid w:val="00FB2409"/>
    <w:rsid w:val="00FB2492"/>
    <w:rsid w:val="00FB27CB"/>
    <w:rsid w:val="00FB28B1"/>
    <w:rsid w:val="00FB30EB"/>
    <w:rsid w:val="00FB31F6"/>
    <w:rsid w:val="00FB334E"/>
    <w:rsid w:val="00FB3B0F"/>
    <w:rsid w:val="00FB3BE2"/>
    <w:rsid w:val="00FB4955"/>
    <w:rsid w:val="00FB4F3C"/>
    <w:rsid w:val="00FB5081"/>
    <w:rsid w:val="00FB6001"/>
    <w:rsid w:val="00FB6659"/>
    <w:rsid w:val="00FB665A"/>
    <w:rsid w:val="00FB66EE"/>
    <w:rsid w:val="00FB6972"/>
    <w:rsid w:val="00FB700C"/>
    <w:rsid w:val="00FB742F"/>
    <w:rsid w:val="00FB7899"/>
    <w:rsid w:val="00FB7B1F"/>
    <w:rsid w:val="00FC01B7"/>
    <w:rsid w:val="00FC02E4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154"/>
    <w:rsid w:val="00FC22E8"/>
    <w:rsid w:val="00FC2560"/>
    <w:rsid w:val="00FC27CB"/>
    <w:rsid w:val="00FC2B67"/>
    <w:rsid w:val="00FC2C19"/>
    <w:rsid w:val="00FC2F6F"/>
    <w:rsid w:val="00FC33CD"/>
    <w:rsid w:val="00FC396F"/>
    <w:rsid w:val="00FC3AEE"/>
    <w:rsid w:val="00FC3C34"/>
    <w:rsid w:val="00FC3FFB"/>
    <w:rsid w:val="00FC41FB"/>
    <w:rsid w:val="00FC4453"/>
    <w:rsid w:val="00FC44B4"/>
    <w:rsid w:val="00FC45AC"/>
    <w:rsid w:val="00FC4B60"/>
    <w:rsid w:val="00FC4FFF"/>
    <w:rsid w:val="00FC5329"/>
    <w:rsid w:val="00FC5370"/>
    <w:rsid w:val="00FC5DD9"/>
    <w:rsid w:val="00FC6262"/>
    <w:rsid w:val="00FC702E"/>
    <w:rsid w:val="00FC761F"/>
    <w:rsid w:val="00FC788C"/>
    <w:rsid w:val="00FC7EC4"/>
    <w:rsid w:val="00FD0362"/>
    <w:rsid w:val="00FD0411"/>
    <w:rsid w:val="00FD06C1"/>
    <w:rsid w:val="00FD09E1"/>
    <w:rsid w:val="00FD0A05"/>
    <w:rsid w:val="00FD175D"/>
    <w:rsid w:val="00FD2128"/>
    <w:rsid w:val="00FD2199"/>
    <w:rsid w:val="00FD27CB"/>
    <w:rsid w:val="00FD37FF"/>
    <w:rsid w:val="00FD3CFA"/>
    <w:rsid w:val="00FD3FE1"/>
    <w:rsid w:val="00FD4307"/>
    <w:rsid w:val="00FD47E8"/>
    <w:rsid w:val="00FD4D36"/>
    <w:rsid w:val="00FD4DB3"/>
    <w:rsid w:val="00FD5404"/>
    <w:rsid w:val="00FD5E30"/>
    <w:rsid w:val="00FD68AD"/>
    <w:rsid w:val="00FD69BA"/>
    <w:rsid w:val="00FD6C26"/>
    <w:rsid w:val="00FD7526"/>
    <w:rsid w:val="00FE002E"/>
    <w:rsid w:val="00FE089B"/>
    <w:rsid w:val="00FE0CF3"/>
    <w:rsid w:val="00FE103E"/>
    <w:rsid w:val="00FE1BD1"/>
    <w:rsid w:val="00FE1DE3"/>
    <w:rsid w:val="00FE2291"/>
    <w:rsid w:val="00FE2DD8"/>
    <w:rsid w:val="00FE2E75"/>
    <w:rsid w:val="00FE3087"/>
    <w:rsid w:val="00FE32D9"/>
    <w:rsid w:val="00FE3400"/>
    <w:rsid w:val="00FE4CD0"/>
    <w:rsid w:val="00FE517B"/>
    <w:rsid w:val="00FE5491"/>
    <w:rsid w:val="00FE559A"/>
    <w:rsid w:val="00FE5CE0"/>
    <w:rsid w:val="00FE68F6"/>
    <w:rsid w:val="00FE6B28"/>
    <w:rsid w:val="00FE6F2E"/>
    <w:rsid w:val="00FE708F"/>
    <w:rsid w:val="00FE78AD"/>
    <w:rsid w:val="00FE7B8E"/>
    <w:rsid w:val="00FE7C7C"/>
    <w:rsid w:val="00FF076B"/>
    <w:rsid w:val="00FF0ED1"/>
    <w:rsid w:val="00FF0F05"/>
    <w:rsid w:val="00FF158B"/>
    <w:rsid w:val="00FF16F2"/>
    <w:rsid w:val="00FF201A"/>
    <w:rsid w:val="00FF2CDC"/>
    <w:rsid w:val="00FF30B2"/>
    <w:rsid w:val="00FF38FE"/>
    <w:rsid w:val="00FF4222"/>
    <w:rsid w:val="00FF450D"/>
    <w:rsid w:val="00FF453D"/>
    <w:rsid w:val="00FF50A6"/>
    <w:rsid w:val="00FF5B20"/>
    <w:rsid w:val="00FF5CD0"/>
    <w:rsid w:val="00FF648E"/>
    <w:rsid w:val="00FF65AD"/>
    <w:rsid w:val="00FF736F"/>
    <w:rsid w:val="00FF74A8"/>
    <w:rsid w:val="00FF76A8"/>
    <w:rsid w:val="00FF789A"/>
    <w:rsid w:val="00FF789C"/>
    <w:rsid w:val="00FF7E3B"/>
    <w:rsid w:val="00FF7F32"/>
    <w:rsid w:val="0105D4AB"/>
    <w:rsid w:val="01CF0F87"/>
    <w:rsid w:val="048823C6"/>
    <w:rsid w:val="0792F314"/>
    <w:rsid w:val="0E072D09"/>
    <w:rsid w:val="1035D4ED"/>
    <w:rsid w:val="144AD2CC"/>
    <w:rsid w:val="15ADEE61"/>
    <w:rsid w:val="15BC25C7"/>
    <w:rsid w:val="16D1BBBC"/>
    <w:rsid w:val="17C94B3E"/>
    <w:rsid w:val="19E5CB94"/>
    <w:rsid w:val="202A29BC"/>
    <w:rsid w:val="26571209"/>
    <w:rsid w:val="28954DA6"/>
    <w:rsid w:val="2AE93897"/>
    <w:rsid w:val="2B4C71B4"/>
    <w:rsid w:val="2D0A3676"/>
    <w:rsid w:val="4593B001"/>
    <w:rsid w:val="45DBECAD"/>
    <w:rsid w:val="56B0FE8D"/>
    <w:rsid w:val="56EE4BDF"/>
    <w:rsid w:val="5A81E0AF"/>
    <w:rsid w:val="5DE2063A"/>
    <w:rsid w:val="6332A66E"/>
    <w:rsid w:val="67167C3A"/>
    <w:rsid w:val="69F1F06E"/>
    <w:rsid w:val="6A0AD366"/>
    <w:rsid w:val="6AB63ABA"/>
    <w:rsid w:val="6DE5FA28"/>
    <w:rsid w:val="73220087"/>
    <w:rsid w:val="7CA2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0D2B0F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10B47"/>
    <w:pPr>
      <w:spacing w:before="180" w:after="160" w:line="259" w:lineRule="auto"/>
    </w:pPr>
    <w:rPr>
      <w:rFonts w:ascii="Times New Roman" w:eastAsiaTheme="minorHAnsi" w:hAnsi="Times New Roman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F10B47"/>
    <w:pPr>
      <w:keepNext/>
      <w:keepLines/>
      <w:numPr>
        <w:numId w:val="23"/>
      </w:numPr>
      <w:pBdr>
        <w:top w:val="single" w:sz="12" w:space="1" w:color="auto"/>
      </w:pBdr>
      <w:ind w:left="0" w:firstLine="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10B47"/>
    <w:pPr>
      <w:numPr>
        <w:ilvl w:val="1"/>
        <w:numId w:val="22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F10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0B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0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10B47"/>
    <w:pPr>
      <w:keepNext/>
      <w:keepLines/>
      <w:numPr>
        <w:ilvl w:val="5"/>
        <w:numId w:val="22"/>
      </w:numPr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F10B47"/>
    <w:pPr>
      <w:keepNext/>
      <w:keepLines/>
      <w:numPr>
        <w:ilvl w:val="6"/>
        <w:numId w:val="22"/>
      </w:numPr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10B47"/>
    <w:pPr>
      <w:numPr>
        <w:ilvl w:val="7"/>
        <w:numId w:val="2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10B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0B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0B47"/>
  </w:style>
  <w:style w:type="paragraph" w:customStyle="1" w:styleId="H6">
    <w:name w:val="H6"/>
    <w:basedOn w:val="Heading5"/>
    <w:next w:val="Normal"/>
    <w:rsid w:val="00DB3A47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10B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10B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80" w:after="160" w:line="259" w:lineRule="auto"/>
      <w:ind w:left="578" w:hanging="578"/>
      <w:textAlignment w:val="baseline"/>
    </w:pPr>
    <w:rPr>
      <w:rFonts w:ascii="Courier New" w:eastAsiaTheme="minorHAnsi" w:hAnsi="Courier New" w:cstheme="minorBidi"/>
      <w:noProof/>
      <w:sz w:val="16"/>
      <w:szCs w:val="22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uiPriority w:val="99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F10B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10B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F10B47"/>
    <w:pPr>
      <w:spacing w:after="120"/>
    </w:pPr>
    <w:rPr>
      <w:b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F10B47"/>
    <w:rPr>
      <w:rFonts w:ascii="Times New Roman" w:eastAsiaTheme="minorHAnsi" w:hAnsi="Times New Roman" w:cstheme="minorBidi"/>
      <w:b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F10B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fi-FI" w:eastAsia="en-GB"/>
    </w:rPr>
  </w:style>
  <w:style w:type="character" w:customStyle="1" w:styleId="Doc-text2Char">
    <w:name w:val="Doc-text2 Char"/>
    <w:link w:val="Doc-text2"/>
    <w:rsid w:val="00F10B47"/>
    <w:rPr>
      <w:rFonts w:ascii="Arial" w:eastAsia="MS Mincho" w:hAnsi="Arial" w:cstheme="minorBidi"/>
      <w:sz w:val="22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10B47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tabs>
        <w:tab w:val="num" w:pos="360"/>
      </w:tabs>
      <w:spacing w:after="50" w:line="180" w:lineRule="exact"/>
      <w:ind w:left="360" w:hanging="360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F10B47"/>
    <w:rPr>
      <w:rFonts w:ascii="Times New Roman" w:eastAsia="MS Mincho" w:hAnsi="Times New Roman" w:cstheme="minorBidi"/>
      <w:sz w:val="22"/>
      <w:szCs w:val="22"/>
      <w:lang w:val="en-US" w:eastAsia="en-US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F10B47"/>
    <w:rPr>
      <w:rFonts w:ascii="Arial" w:eastAsiaTheme="minorHAnsi" w:hAnsi="Arial" w:cstheme="minorBidi"/>
      <w:sz w:val="36"/>
      <w:szCs w:val="22"/>
      <w:lang w:val="en-US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rPr>
      <w:szCs w:val="20"/>
    </w:r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rsid w:val="00C124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10B47"/>
    <w:rPr>
      <w:rFonts w:ascii="Times New Roman" w:eastAsiaTheme="minorHAnsi" w:hAnsi="Times New Roman" w:cstheme="minorBidi"/>
      <w:sz w:val="24"/>
      <w:szCs w:val="24"/>
      <w:lang w:eastAsia="zh-CN"/>
    </w:rPr>
  </w:style>
  <w:style w:type="character" w:customStyle="1" w:styleId="PLChar">
    <w:name w:val="PL Char"/>
    <w:link w:val="PL"/>
    <w:qFormat/>
    <w:locked/>
    <w:rsid w:val="00F10B47"/>
    <w:rPr>
      <w:rFonts w:ascii="Courier New" w:eastAsiaTheme="minorHAnsi" w:hAnsi="Courier New" w:cstheme="minorBidi"/>
      <w:noProof/>
      <w:sz w:val="16"/>
      <w:szCs w:val="22"/>
      <w:lang w:val="en-US" w:eastAsia="en-US"/>
    </w:rPr>
  </w:style>
  <w:style w:type="character" w:customStyle="1" w:styleId="THChar">
    <w:name w:val="TH Char"/>
    <w:link w:val="TH"/>
    <w:qFormat/>
    <w:rsid w:val="00F10B47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qFormat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qFormat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23A7"/>
    <w:rPr>
      <w:rFonts w:ascii="Arial" w:hAnsi="Arial"/>
      <w:b/>
      <w:noProof/>
      <w:sz w:val="18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F10B47"/>
    <w:pPr>
      <w:widowControl w:val="0"/>
      <w:spacing w:after="60"/>
      <w:ind w:hanging="3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F10B47"/>
    <w:rPr>
      <w:rFonts w:ascii="Times New Roman" w:eastAsia="Times New Roman" w:hAnsi="Times New Roman" w:cstheme="minorBidi"/>
      <w:kern w:val="2"/>
      <w:szCs w:val="24"/>
      <w:lang w:val="en-GB" w:eastAsia="en-US"/>
    </w:rPr>
  </w:style>
  <w:style w:type="character" w:customStyle="1" w:styleId="normaltextrun1">
    <w:name w:val="normaltextrun1"/>
    <w:basedOn w:val="DefaultParagraphFont"/>
    <w:rsid w:val="00E32D35"/>
  </w:style>
  <w:style w:type="character" w:customStyle="1" w:styleId="spellingerror">
    <w:name w:val="spellingerror"/>
    <w:basedOn w:val="DefaultParagraphFont"/>
    <w:rsid w:val="00E32D35"/>
  </w:style>
  <w:style w:type="paragraph" w:customStyle="1" w:styleId="paragraph">
    <w:name w:val="paragraph"/>
    <w:basedOn w:val="Normal"/>
    <w:rsid w:val="00E32D35"/>
    <w:rPr>
      <w:rFonts w:eastAsia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E32D35"/>
  </w:style>
  <w:style w:type="character" w:customStyle="1" w:styleId="TANChar">
    <w:name w:val="TAN Char"/>
    <w:link w:val="TAN"/>
    <w:rsid w:val="002D1FEE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FE32D9"/>
    <w:pPr>
      <w:numPr>
        <w:numId w:val="11"/>
      </w:numPr>
    </w:p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10B47"/>
    <w:rPr>
      <w:rFonts w:ascii="Arial" w:eastAsiaTheme="minorHAnsi" w:hAnsi="Arial" w:cstheme="minorBidi"/>
      <w:sz w:val="32"/>
      <w:szCs w:val="22"/>
      <w:lang w:val="en-US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F10B47"/>
    <w:rPr>
      <w:rFonts w:ascii="Arial" w:eastAsiaTheme="minorHAnsi" w:hAnsi="Arial" w:cstheme="minorBidi"/>
      <w:sz w:val="28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F10B47"/>
    <w:rPr>
      <w:rFonts w:ascii="Arial" w:eastAsiaTheme="minorHAnsi" w:hAnsi="Arial" w:cstheme="minorBidi"/>
      <w:sz w:val="24"/>
      <w:szCs w:val="22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F10B47"/>
    <w:rPr>
      <w:rFonts w:ascii="Arial" w:eastAsiaTheme="minorHAnsi" w:hAnsi="Arial" w:cstheme="minorBidi"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F10B47"/>
    <w:rPr>
      <w:rFonts w:ascii="Arial" w:eastAsiaTheme="minorHAnsi" w:hAnsi="Arial" w:cstheme="minorBidi"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F10B47"/>
    <w:rPr>
      <w:rFonts w:ascii="Arial" w:eastAsiaTheme="minorHAnsi" w:hAnsi="Arial" w:cstheme="minorBidi"/>
      <w:sz w:val="22"/>
      <w:szCs w:val="22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F10B47"/>
    <w:rPr>
      <w:rFonts w:ascii="Arial" w:eastAsiaTheme="minorHAnsi" w:hAnsi="Arial" w:cstheme="minorBidi"/>
      <w:sz w:val="36"/>
      <w:szCs w:val="22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F10B47"/>
    <w:rPr>
      <w:rFonts w:ascii="Arial" w:eastAsiaTheme="minorHAnsi" w:hAnsi="Arial" w:cstheme="minorBidi"/>
      <w:sz w:val="3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CA6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5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0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81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3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6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0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951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0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7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64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32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4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0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1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8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393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17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0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2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1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9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1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7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3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7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6459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212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13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0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89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5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99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3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7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64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07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1065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2020-08-07T11:40:00Z</dcterms:created>
  <dcterms:modified xsi:type="dcterms:W3CDTF">2020-08-07T11:40:00Z</dcterms:modified>
</cp:coreProperties>
</file>